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24B4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24B4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C95DA0" w:rsidP="006C1BFA">
                  <w:pPr>
                    <w:spacing w:after="0"/>
                    <w:jc w:val="center"/>
                    <w:rPr>
                      <w:rFonts w:ascii="Georgia" w:hAnsi="Georgia"/>
                      <w:b/>
                    </w:rPr>
                  </w:pPr>
                  <w:r>
                    <w:rPr>
                      <w:rFonts w:ascii="Georgia" w:hAnsi="Georgia"/>
                      <w:b/>
                    </w:rPr>
                    <w:t>12</w:t>
                  </w:r>
                </w:p>
                <w:p w:rsidR="00C95DA0" w:rsidRDefault="00C95DA0" w:rsidP="006C1BFA">
                  <w:pPr>
                    <w:spacing w:after="0"/>
                    <w:jc w:val="center"/>
                    <w:rPr>
                      <w:rFonts w:ascii="Georgia" w:hAnsi="Georgia"/>
                      <w:b/>
                    </w:rPr>
                  </w:pPr>
                  <w:r>
                    <w:rPr>
                      <w:rFonts w:ascii="Georgia" w:hAnsi="Georgia"/>
                      <w:b/>
                    </w:rPr>
                    <w:t>мая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w:t>
                  </w:r>
                  <w:r w:rsidR="00C95DA0">
                    <w:rPr>
                      <w:rFonts w:ascii="Georgia" w:hAnsi="Georgia"/>
                      <w:b/>
                    </w:rPr>
                    <w:t>17</w:t>
                  </w:r>
                  <w:r>
                    <w:rPr>
                      <w:rFonts w:ascii="Georgia" w:hAnsi="Georgia"/>
                      <w:b/>
                    </w:rPr>
                    <w:t xml:space="preserve"> </w:t>
                  </w:r>
                </w:p>
              </w:txbxContent>
            </v:textbox>
          </v:shape>
        </w:pict>
      </w:r>
    </w:p>
    <w:p w:rsidR="00B6013A" w:rsidRPr="008C3EBF" w:rsidRDefault="00224B4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C95DA0" w:rsidRPr="00C95DA0" w:rsidRDefault="0087513D" w:rsidP="00C95DA0">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C95DA0">
        <w:rPr>
          <w:rFonts w:ascii="Times New Roman" w:hAnsi="Times New Roman"/>
          <w:sz w:val="20"/>
          <w:szCs w:val="20"/>
        </w:rPr>
        <w:t>44</w:t>
      </w:r>
      <w:r w:rsidR="00985842">
        <w:rPr>
          <w:rFonts w:ascii="Times New Roman" w:hAnsi="Times New Roman"/>
          <w:sz w:val="20"/>
          <w:szCs w:val="20"/>
        </w:rPr>
        <w:t xml:space="preserve">-па от </w:t>
      </w:r>
      <w:r w:rsidR="00C95DA0">
        <w:rPr>
          <w:rFonts w:ascii="Times New Roman" w:hAnsi="Times New Roman"/>
          <w:sz w:val="20"/>
          <w:szCs w:val="20"/>
        </w:rPr>
        <w:t>12.05</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C95DA0" w:rsidRPr="00C95DA0">
        <w:rPr>
          <w:rFonts w:ascii="Times New Roman" w:hAnsi="Times New Roman"/>
          <w:sz w:val="20"/>
          <w:szCs w:val="20"/>
        </w:rPr>
        <w:t xml:space="preserve">Об утверждении состава комиссии по </w:t>
      </w:r>
    </w:p>
    <w:p w:rsidR="00107969" w:rsidRDefault="00C95DA0" w:rsidP="00DD7D9A">
      <w:pPr>
        <w:tabs>
          <w:tab w:val="left" w:pos="10041"/>
        </w:tabs>
        <w:spacing w:after="0"/>
        <w:rPr>
          <w:rFonts w:ascii="Times New Roman" w:hAnsi="Times New Roman"/>
          <w:sz w:val="20"/>
          <w:szCs w:val="20"/>
        </w:rPr>
      </w:pPr>
      <w:r w:rsidRPr="00C95DA0">
        <w:rPr>
          <w:rFonts w:ascii="Times New Roman" w:hAnsi="Times New Roman"/>
          <w:sz w:val="20"/>
          <w:szCs w:val="20"/>
        </w:rPr>
        <w:t>обследованию детских площадок в 2020 году</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95DA0" w:rsidRDefault="00C95DA0" w:rsidP="00C95DA0">
      <w:pPr>
        <w:tabs>
          <w:tab w:val="left" w:pos="9717"/>
        </w:tabs>
        <w:spacing w:after="0" w:line="240" w:lineRule="auto"/>
        <w:ind w:left="284"/>
        <w:jc w:val="both"/>
        <w:rPr>
          <w:rFonts w:ascii="Times New Roman" w:hAnsi="Times New Roman"/>
          <w:b/>
          <w:sz w:val="20"/>
          <w:szCs w:val="20"/>
        </w:rPr>
      </w:pPr>
    </w:p>
    <w:p w:rsidR="00C95DA0" w:rsidRDefault="00C95DA0" w:rsidP="00C95DA0">
      <w:pPr>
        <w:tabs>
          <w:tab w:val="left" w:pos="9717"/>
        </w:tabs>
        <w:spacing w:after="0" w:line="240" w:lineRule="auto"/>
        <w:ind w:left="284"/>
        <w:jc w:val="both"/>
        <w:rPr>
          <w:rFonts w:ascii="Times New Roman" w:hAnsi="Times New Roman"/>
          <w:b/>
          <w:sz w:val="20"/>
          <w:szCs w:val="20"/>
        </w:rPr>
      </w:pPr>
    </w:p>
    <w:p w:rsidR="00C95DA0" w:rsidRDefault="00C95DA0" w:rsidP="00C95DA0">
      <w:pPr>
        <w:tabs>
          <w:tab w:val="left" w:pos="9717"/>
        </w:tabs>
        <w:spacing w:after="0" w:line="240" w:lineRule="auto"/>
        <w:ind w:left="284"/>
        <w:jc w:val="both"/>
        <w:rPr>
          <w:rFonts w:ascii="Times New Roman" w:hAnsi="Times New Roman"/>
          <w:b/>
          <w:sz w:val="20"/>
          <w:szCs w:val="20"/>
        </w:rPr>
      </w:pPr>
    </w:p>
    <w:p w:rsidR="00C95DA0" w:rsidRPr="00107969" w:rsidRDefault="00C95DA0" w:rsidP="00C95DA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C95DA0" w:rsidRDefault="00C95DA0" w:rsidP="00C95DA0">
      <w:pPr>
        <w:tabs>
          <w:tab w:val="left" w:pos="10041"/>
        </w:tabs>
        <w:spacing w:after="0"/>
        <w:rPr>
          <w:rFonts w:ascii="Times New Roman" w:hAnsi="Times New Roman"/>
          <w:sz w:val="20"/>
          <w:szCs w:val="20"/>
        </w:rPr>
      </w:pPr>
      <w:r>
        <w:rPr>
          <w:rFonts w:ascii="Times New Roman" w:hAnsi="Times New Roman"/>
          <w:sz w:val="20"/>
          <w:szCs w:val="20"/>
        </w:rPr>
        <w:t xml:space="preserve"> № 44-па от 12.05.2020 года «</w:t>
      </w:r>
      <w:r w:rsidRPr="00C95DA0">
        <w:rPr>
          <w:rFonts w:ascii="Times New Roman" w:hAnsi="Times New Roman"/>
          <w:sz w:val="20"/>
          <w:szCs w:val="20"/>
        </w:rPr>
        <w:t>Об у</w:t>
      </w:r>
      <w:r>
        <w:rPr>
          <w:rFonts w:ascii="Times New Roman" w:hAnsi="Times New Roman"/>
          <w:sz w:val="20"/>
          <w:szCs w:val="20"/>
        </w:rPr>
        <w:t xml:space="preserve">тверждении состава комиссии по </w:t>
      </w:r>
      <w:r w:rsidRPr="00C95DA0">
        <w:rPr>
          <w:rFonts w:ascii="Times New Roman" w:hAnsi="Times New Roman"/>
          <w:sz w:val="20"/>
          <w:szCs w:val="20"/>
        </w:rPr>
        <w:t>обследованию детских площадок в 2020 году</w:t>
      </w:r>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C95DA0" w:rsidRDefault="00C95DA0" w:rsidP="00DD7D9A">
      <w:pPr>
        <w:tabs>
          <w:tab w:val="left" w:pos="9717"/>
        </w:tabs>
        <w:spacing w:after="0" w:line="240" w:lineRule="auto"/>
        <w:ind w:left="284"/>
        <w:jc w:val="both"/>
        <w:rPr>
          <w:rFonts w:ascii="Times New Roman" w:hAnsi="Times New Roman"/>
          <w:sz w:val="20"/>
          <w:szCs w:val="20"/>
        </w:rPr>
      </w:pPr>
    </w:p>
    <w:p w:rsidR="00C95DA0" w:rsidRPr="00C95DA0" w:rsidRDefault="00C95DA0" w:rsidP="00C95DA0">
      <w:pPr>
        <w:spacing w:after="0" w:line="240" w:lineRule="auto"/>
        <w:ind w:firstLine="709"/>
        <w:jc w:val="both"/>
        <w:rPr>
          <w:rFonts w:ascii="Times New Roman" w:eastAsia="Calibri" w:hAnsi="Times New Roman"/>
          <w:sz w:val="20"/>
          <w:szCs w:val="20"/>
        </w:rPr>
      </w:pPr>
      <w:r w:rsidRPr="00C95DA0">
        <w:rPr>
          <w:rFonts w:ascii="Times New Roman" w:eastAsia="Calibri"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сельское поселение Сентябрьский:</w:t>
      </w:r>
    </w:p>
    <w:p w:rsidR="00C95DA0" w:rsidRPr="00C95DA0" w:rsidRDefault="00C95DA0" w:rsidP="00C95DA0">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C95DA0" w:rsidRPr="00C95DA0" w:rsidRDefault="00C95DA0" w:rsidP="00C95DA0">
      <w:pPr>
        <w:numPr>
          <w:ilvl w:val="0"/>
          <w:numId w:val="37"/>
        </w:numPr>
        <w:tabs>
          <w:tab w:val="left" w:pos="540"/>
          <w:tab w:val="left" w:pos="720"/>
          <w:tab w:val="num" w:pos="851"/>
          <w:tab w:val="left" w:pos="993"/>
          <w:tab w:val="num" w:pos="1080"/>
          <w:tab w:val="left" w:pos="1134"/>
        </w:tabs>
        <w:spacing w:after="0" w:line="240" w:lineRule="auto"/>
        <w:ind w:left="0" w:firstLine="56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Утвердить состав комиссии в соответствии с приложением к настоящему постановлению.</w:t>
      </w:r>
    </w:p>
    <w:p w:rsidR="00C95DA0" w:rsidRPr="00C95DA0" w:rsidRDefault="00C95DA0" w:rsidP="00C95DA0">
      <w:pPr>
        <w:numPr>
          <w:ilvl w:val="0"/>
          <w:numId w:val="37"/>
        </w:numPr>
        <w:tabs>
          <w:tab w:val="left" w:pos="540"/>
          <w:tab w:val="left" w:pos="720"/>
          <w:tab w:val="num" w:pos="851"/>
          <w:tab w:val="left" w:pos="993"/>
          <w:tab w:val="num" w:pos="1080"/>
          <w:tab w:val="left" w:pos="1134"/>
        </w:tabs>
        <w:spacing w:after="0" w:line="240" w:lineRule="auto"/>
        <w:ind w:left="0" w:firstLine="56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 xml:space="preserve"> Настоящее постановление подлежит размещению на официальном сайте муниципального образования сельское поселение Сентябрьский.</w:t>
      </w:r>
    </w:p>
    <w:p w:rsidR="00C95DA0" w:rsidRPr="00C95DA0" w:rsidRDefault="00C95DA0" w:rsidP="00C95DA0">
      <w:pPr>
        <w:keepNext/>
        <w:tabs>
          <w:tab w:val="left" w:pos="540"/>
          <w:tab w:val="left" w:pos="720"/>
          <w:tab w:val="num" w:pos="851"/>
        </w:tabs>
        <w:spacing w:after="0" w:line="240" w:lineRule="auto"/>
        <w:ind w:firstLine="567"/>
        <w:jc w:val="both"/>
        <w:outlineLvl w:val="0"/>
        <w:rPr>
          <w:rFonts w:ascii="Times New Roman" w:hAnsi="Times New Roman"/>
          <w:i/>
          <w:sz w:val="20"/>
          <w:szCs w:val="20"/>
          <w:lang w:val="x-none"/>
        </w:rPr>
      </w:pPr>
      <w:r w:rsidRPr="00C95DA0">
        <w:rPr>
          <w:rFonts w:ascii="Times New Roman" w:hAnsi="Times New Roman"/>
          <w:sz w:val="20"/>
          <w:szCs w:val="20"/>
          <w:lang w:val="x-none"/>
        </w:rPr>
        <w:t xml:space="preserve">3.  </w:t>
      </w:r>
      <w:r w:rsidRPr="00C95DA0">
        <w:rPr>
          <w:rFonts w:ascii="Times New Roman" w:hAnsi="Times New Roman"/>
          <w:spacing w:val="-4"/>
          <w:sz w:val="20"/>
          <w:szCs w:val="20"/>
          <w:lang w:val="x-none" w:eastAsia="x-none"/>
        </w:rPr>
        <w:t xml:space="preserve">Настоящее постановление вступает в силу </w:t>
      </w:r>
      <w:r w:rsidRPr="00C95DA0">
        <w:rPr>
          <w:rFonts w:ascii="Times New Roman" w:hAnsi="Times New Roman"/>
          <w:spacing w:val="-4"/>
          <w:sz w:val="20"/>
          <w:szCs w:val="20"/>
          <w:lang w:eastAsia="x-none"/>
        </w:rPr>
        <w:t>с момента подписания</w:t>
      </w:r>
      <w:r w:rsidRPr="00C95DA0">
        <w:rPr>
          <w:rFonts w:ascii="Times New Roman" w:hAnsi="Times New Roman"/>
          <w:sz w:val="20"/>
          <w:szCs w:val="20"/>
          <w:lang w:val="x-none" w:eastAsia="x-none"/>
        </w:rPr>
        <w:t>.</w:t>
      </w:r>
    </w:p>
    <w:p w:rsidR="00C95DA0" w:rsidRPr="00C95DA0" w:rsidRDefault="00C95DA0" w:rsidP="00C95DA0">
      <w:pPr>
        <w:spacing w:after="0" w:line="240" w:lineRule="auto"/>
        <w:ind w:firstLine="567"/>
        <w:jc w:val="both"/>
        <w:rPr>
          <w:rFonts w:ascii="Times New Roman" w:eastAsia="Calibri" w:hAnsi="Times New Roman"/>
          <w:sz w:val="20"/>
          <w:szCs w:val="20"/>
        </w:rPr>
      </w:pPr>
      <w:r w:rsidRPr="00C95DA0">
        <w:rPr>
          <w:rFonts w:ascii="Times New Roman" w:eastAsia="Calibri" w:hAnsi="Times New Roman"/>
          <w:sz w:val="20"/>
          <w:szCs w:val="20"/>
        </w:rPr>
        <w:t>4. Контроль за исполнением настоящего постановления возложить на заместителя Главы сельского поселения.</w:t>
      </w:r>
    </w:p>
    <w:p w:rsidR="00C95DA0" w:rsidRPr="00C95DA0" w:rsidRDefault="00C95DA0" w:rsidP="00C95DA0">
      <w:pPr>
        <w:spacing w:after="0" w:line="240" w:lineRule="auto"/>
        <w:ind w:firstLine="567"/>
        <w:jc w:val="both"/>
        <w:rPr>
          <w:rFonts w:ascii="Times New Roman" w:eastAsia="Calibri" w:hAnsi="Times New Roman"/>
          <w:sz w:val="20"/>
          <w:szCs w:val="20"/>
        </w:rPr>
      </w:pPr>
      <w:r w:rsidRPr="00C95DA0">
        <w:rPr>
          <w:rFonts w:ascii="Times New Roman" w:eastAsia="Calibri" w:hAnsi="Times New Roman"/>
          <w:sz w:val="20"/>
          <w:szCs w:val="20"/>
        </w:rPr>
        <w:t xml:space="preserve">5. Признать утратившим силу постановление администрации сельского поселения Сентябрьский от 08.05.2019 № 39-па «Об утверждении состава комиссии по обследованию детских площадок в 2019 году». </w:t>
      </w:r>
    </w:p>
    <w:p w:rsidR="00C95DA0" w:rsidRPr="00C95DA0" w:rsidRDefault="00C95DA0" w:rsidP="00C95DA0">
      <w:pPr>
        <w:tabs>
          <w:tab w:val="left" w:pos="851"/>
          <w:tab w:val="center" w:pos="4153"/>
          <w:tab w:val="right" w:pos="8306"/>
        </w:tabs>
        <w:spacing w:after="0" w:line="240" w:lineRule="auto"/>
        <w:jc w:val="both"/>
        <w:rPr>
          <w:rFonts w:ascii="Times New Roman" w:hAnsi="Times New Roman"/>
          <w:sz w:val="20"/>
          <w:szCs w:val="20"/>
          <w:lang w:eastAsia="x-none"/>
        </w:rPr>
      </w:pPr>
    </w:p>
    <w:p w:rsidR="00C95DA0" w:rsidRPr="00C95DA0" w:rsidRDefault="00C95DA0" w:rsidP="00C95DA0">
      <w:pPr>
        <w:autoSpaceDE w:val="0"/>
        <w:autoSpaceDN w:val="0"/>
        <w:adjustRightInd w:val="0"/>
        <w:spacing w:after="0" w:line="240" w:lineRule="auto"/>
        <w:ind w:firstLine="540"/>
        <w:jc w:val="center"/>
        <w:rPr>
          <w:rFonts w:ascii="Times New Roman" w:hAnsi="Times New Roman"/>
          <w:sz w:val="20"/>
          <w:szCs w:val="20"/>
        </w:rPr>
      </w:pPr>
    </w:p>
    <w:p w:rsidR="00C95DA0" w:rsidRPr="00C95DA0" w:rsidRDefault="00C95DA0" w:rsidP="00C95DA0">
      <w:pPr>
        <w:autoSpaceDE w:val="0"/>
        <w:autoSpaceDN w:val="0"/>
        <w:adjustRightInd w:val="0"/>
        <w:spacing w:after="0" w:line="240" w:lineRule="auto"/>
        <w:rPr>
          <w:rFonts w:ascii="Times New Roman" w:hAnsi="Times New Roman"/>
          <w:sz w:val="20"/>
          <w:szCs w:val="20"/>
        </w:rPr>
      </w:pPr>
      <w:r w:rsidRPr="00C95DA0">
        <w:rPr>
          <w:rFonts w:ascii="Times New Roman" w:hAnsi="Times New Roman"/>
          <w:sz w:val="20"/>
          <w:szCs w:val="20"/>
        </w:rPr>
        <w:t>Глава поселения                                                                                             А.В. Светлаков</w:t>
      </w:r>
    </w:p>
    <w:p w:rsidR="00C95DA0" w:rsidRPr="00C95DA0" w:rsidRDefault="00C95DA0" w:rsidP="00C95DA0">
      <w:pPr>
        <w:autoSpaceDE w:val="0"/>
        <w:autoSpaceDN w:val="0"/>
        <w:adjustRightInd w:val="0"/>
        <w:spacing w:after="0" w:line="240" w:lineRule="auto"/>
        <w:ind w:firstLine="540"/>
        <w:rPr>
          <w:rFonts w:ascii="Times New Roman" w:hAnsi="Times New Roman"/>
          <w:sz w:val="20"/>
          <w:szCs w:val="20"/>
        </w:rPr>
      </w:pPr>
    </w:p>
    <w:p w:rsidR="00C95DA0" w:rsidRPr="00C95DA0" w:rsidRDefault="00C95DA0" w:rsidP="00C95DA0">
      <w:pPr>
        <w:autoSpaceDE w:val="0"/>
        <w:autoSpaceDN w:val="0"/>
        <w:adjustRightInd w:val="0"/>
        <w:spacing w:after="0" w:line="240" w:lineRule="auto"/>
        <w:ind w:firstLine="540"/>
        <w:rPr>
          <w:rFonts w:ascii="Times New Roman" w:hAnsi="Times New Roman"/>
          <w:sz w:val="20"/>
          <w:szCs w:val="20"/>
        </w:rPr>
      </w:pPr>
    </w:p>
    <w:p w:rsidR="00C95DA0" w:rsidRPr="00C95DA0" w:rsidRDefault="00C95DA0" w:rsidP="00C95DA0">
      <w:pPr>
        <w:autoSpaceDE w:val="0"/>
        <w:autoSpaceDN w:val="0"/>
        <w:adjustRightInd w:val="0"/>
        <w:spacing w:after="0" w:line="240" w:lineRule="auto"/>
        <w:rPr>
          <w:rFonts w:ascii="Times New Roman" w:hAnsi="Times New Roman"/>
          <w:sz w:val="20"/>
          <w:szCs w:val="20"/>
        </w:rPr>
      </w:pPr>
    </w:p>
    <w:p w:rsidR="00C95DA0" w:rsidRPr="00C95DA0" w:rsidRDefault="00C95DA0" w:rsidP="00C95DA0">
      <w:pPr>
        <w:autoSpaceDE w:val="0"/>
        <w:autoSpaceDN w:val="0"/>
        <w:adjustRightInd w:val="0"/>
        <w:spacing w:after="0" w:line="240" w:lineRule="auto"/>
        <w:ind w:firstLine="540"/>
        <w:rPr>
          <w:rFonts w:ascii="Times New Roman" w:hAnsi="Times New Roman"/>
          <w:sz w:val="20"/>
          <w:szCs w:val="20"/>
        </w:rPr>
      </w:pPr>
    </w:p>
    <w:tbl>
      <w:tblPr>
        <w:tblW w:w="0" w:type="auto"/>
        <w:tblInd w:w="4717" w:type="dxa"/>
        <w:tblLook w:val="04A0" w:firstRow="1" w:lastRow="0" w:firstColumn="1" w:lastColumn="0" w:noHBand="0" w:noVBand="1"/>
      </w:tblPr>
      <w:tblGrid>
        <w:gridCol w:w="4928"/>
      </w:tblGrid>
      <w:tr w:rsidR="00C95DA0" w:rsidRPr="00C95DA0" w:rsidTr="00C95DA0">
        <w:tc>
          <w:tcPr>
            <w:tcW w:w="4928" w:type="dxa"/>
          </w:tcPr>
          <w:p w:rsidR="00C95DA0" w:rsidRPr="00C95DA0" w:rsidRDefault="00C95DA0" w:rsidP="00C95DA0">
            <w:pPr>
              <w:widowControl w:val="0"/>
              <w:autoSpaceDE w:val="0"/>
              <w:autoSpaceDN w:val="0"/>
              <w:spacing w:after="0" w:line="240" w:lineRule="auto"/>
              <w:jc w:val="both"/>
              <w:rPr>
                <w:rFonts w:ascii="Times New Roman" w:hAnsi="Times New Roman"/>
                <w:sz w:val="20"/>
                <w:szCs w:val="20"/>
              </w:rPr>
            </w:pPr>
            <w:r w:rsidRPr="00C95DA0">
              <w:rPr>
                <w:rFonts w:ascii="Times New Roman" w:hAnsi="Times New Roman"/>
                <w:sz w:val="20"/>
                <w:szCs w:val="20"/>
              </w:rPr>
              <w:t>Приложение</w:t>
            </w:r>
          </w:p>
          <w:p w:rsidR="00C95DA0" w:rsidRPr="00C95DA0" w:rsidRDefault="00C95DA0" w:rsidP="00C95DA0">
            <w:pPr>
              <w:widowControl w:val="0"/>
              <w:autoSpaceDE w:val="0"/>
              <w:autoSpaceDN w:val="0"/>
              <w:spacing w:after="0" w:line="240" w:lineRule="auto"/>
              <w:jc w:val="both"/>
              <w:rPr>
                <w:rFonts w:ascii="Times New Roman" w:hAnsi="Times New Roman"/>
                <w:sz w:val="20"/>
                <w:szCs w:val="20"/>
              </w:rPr>
            </w:pPr>
            <w:r w:rsidRPr="00C95DA0">
              <w:rPr>
                <w:rFonts w:ascii="Times New Roman" w:hAnsi="Times New Roman"/>
                <w:sz w:val="20"/>
                <w:szCs w:val="20"/>
              </w:rPr>
              <w:t xml:space="preserve">к постановлению администрации </w:t>
            </w:r>
          </w:p>
          <w:p w:rsidR="00C95DA0" w:rsidRPr="00C95DA0" w:rsidRDefault="00C95DA0" w:rsidP="00C95DA0">
            <w:pPr>
              <w:widowControl w:val="0"/>
              <w:autoSpaceDE w:val="0"/>
              <w:autoSpaceDN w:val="0"/>
              <w:spacing w:after="0" w:line="240" w:lineRule="auto"/>
              <w:jc w:val="both"/>
              <w:rPr>
                <w:rFonts w:ascii="Times New Roman" w:hAnsi="Times New Roman"/>
                <w:sz w:val="20"/>
                <w:szCs w:val="20"/>
              </w:rPr>
            </w:pPr>
            <w:r w:rsidRPr="00C95DA0">
              <w:rPr>
                <w:rFonts w:ascii="Times New Roman" w:hAnsi="Times New Roman"/>
                <w:sz w:val="20"/>
                <w:szCs w:val="20"/>
              </w:rPr>
              <w:t>сельского поселения Сентябрьский</w:t>
            </w:r>
          </w:p>
          <w:p w:rsidR="00C95DA0" w:rsidRPr="00C95DA0" w:rsidRDefault="00C95DA0" w:rsidP="00C95DA0">
            <w:pPr>
              <w:widowControl w:val="0"/>
              <w:autoSpaceDE w:val="0"/>
              <w:autoSpaceDN w:val="0"/>
              <w:spacing w:after="0" w:line="240" w:lineRule="auto"/>
              <w:jc w:val="both"/>
              <w:rPr>
                <w:rFonts w:ascii="Times New Roman" w:hAnsi="Times New Roman"/>
                <w:sz w:val="20"/>
                <w:szCs w:val="20"/>
              </w:rPr>
            </w:pPr>
            <w:r w:rsidRPr="00C95DA0">
              <w:rPr>
                <w:rFonts w:ascii="Times New Roman" w:hAnsi="Times New Roman"/>
                <w:sz w:val="20"/>
                <w:szCs w:val="20"/>
              </w:rPr>
              <w:t xml:space="preserve">от </w:t>
            </w:r>
            <w:r w:rsidRPr="00C95DA0">
              <w:rPr>
                <w:rFonts w:ascii="Times New Roman" w:hAnsi="Times New Roman"/>
                <w:sz w:val="20"/>
                <w:szCs w:val="20"/>
                <w:u w:val="single"/>
              </w:rPr>
              <w:t xml:space="preserve">12.05.219 </w:t>
            </w:r>
            <w:r w:rsidRPr="00C95DA0">
              <w:rPr>
                <w:rFonts w:ascii="Times New Roman" w:hAnsi="Times New Roman"/>
                <w:sz w:val="20"/>
                <w:szCs w:val="20"/>
              </w:rPr>
              <w:t xml:space="preserve">№ </w:t>
            </w:r>
            <w:r w:rsidRPr="00C95DA0">
              <w:rPr>
                <w:rFonts w:ascii="Times New Roman" w:hAnsi="Times New Roman"/>
                <w:sz w:val="20"/>
                <w:szCs w:val="20"/>
                <w:u w:val="single"/>
              </w:rPr>
              <w:t>44-па</w:t>
            </w:r>
          </w:p>
          <w:p w:rsidR="00C95DA0" w:rsidRPr="00C95DA0" w:rsidRDefault="00C95DA0" w:rsidP="00C95DA0">
            <w:pPr>
              <w:widowControl w:val="0"/>
              <w:autoSpaceDE w:val="0"/>
              <w:autoSpaceDN w:val="0"/>
              <w:spacing w:after="0" w:line="240" w:lineRule="auto"/>
              <w:jc w:val="both"/>
              <w:rPr>
                <w:rFonts w:ascii="Times New Roman" w:hAnsi="Times New Roman"/>
                <w:sz w:val="20"/>
                <w:szCs w:val="20"/>
              </w:rPr>
            </w:pPr>
          </w:p>
        </w:tc>
      </w:tr>
    </w:tbl>
    <w:p w:rsidR="00C95DA0" w:rsidRPr="00C95DA0" w:rsidRDefault="00C95DA0" w:rsidP="00C95DA0">
      <w:pPr>
        <w:ind w:right="566"/>
        <w:jc w:val="center"/>
        <w:rPr>
          <w:rFonts w:ascii="Times New Roman" w:eastAsia="Calibri" w:hAnsi="Times New Roman"/>
          <w:sz w:val="20"/>
          <w:szCs w:val="20"/>
          <w:lang w:eastAsia="en-US"/>
        </w:rPr>
      </w:pPr>
      <w:r w:rsidRPr="00C95DA0">
        <w:rPr>
          <w:rFonts w:ascii="Times New Roman" w:eastAsia="Calibri" w:hAnsi="Times New Roman"/>
          <w:sz w:val="20"/>
          <w:szCs w:val="20"/>
          <w:lang w:eastAsia="en-US"/>
        </w:rPr>
        <w:t>Состав комиссии по обследованию детских площадок в 2020 году</w:t>
      </w:r>
    </w:p>
    <w:tbl>
      <w:tblPr>
        <w:tblpPr w:leftFromText="180" w:rightFromText="180" w:vertAnchor="text" w:horzAnchor="margin" w:tblpXSpec="center" w:tblpY="305"/>
        <w:tblW w:w="8897" w:type="dxa"/>
        <w:tblLayout w:type="fixed"/>
        <w:tblLook w:val="04A0" w:firstRow="1" w:lastRow="0" w:firstColumn="1" w:lastColumn="0" w:noHBand="0" w:noVBand="1"/>
      </w:tblPr>
      <w:tblGrid>
        <w:gridCol w:w="2376"/>
        <w:gridCol w:w="1275"/>
        <w:gridCol w:w="5246"/>
      </w:tblGrid>
      <w:tr w:rsidR="00C95DA0" w:rsidRPr="00C95DA0" w:rsidTr="00C95DA0">
        <w:tc>
          <w:tcPr>
            <w:tcW w:w="2376" w:type="dxa"/>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Надточий Мария Анатольевна</w:t>
            </w:r>
          </w:p>
        </w:tc>
        <w:tc>
          <w:tcPr>
            <w:tcW w:w="1275" w:type="dxa"/>
            <w:hideMark/>
          </w:tcPr>
          <w:p w:rsidR="00C95DA0" w:rsidRPr="00C95DA0" w:rsidRDefault="00C95DA0" w:rsidP="00C95DA0">
            <w:pPr>
              <w:ind w:right="317"/>
              <w:jc w:val="center"/>
              <w:rPr>
                <w:rFonts w:ascii="Times New Roman" w:eastAsia="Calibri" w:hAnsi="Times New Roman"/>
                <w:sz w:val="20"/>
                <w:szCs w:val="20"/>
                <w:lang w:eastAsia="en-US"/>
              </w:rPr>
            </w:pPr>
            <w:r w:rsidRPr="00C95DA0">
              <w:rPr>
                <w:rFonts w:ascii="Times New Roman" w:eastAsia="Calibri" w:hAnsi="Times New Roman"/>
                <w:sz w:val="20"/>
                <w:szCs w:val="20"/>
                <w:lang w:eastAsia="en-US"/>
              </w:rPr>
              <w:t>-</w:t>
            </w:r>
          </w:p>
        </w:tc>
        <w:tc>
          <w:tcPr>
            <w:tcW w:w="5246" w:type="dxa"/>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rPr>
              <w:t>заместитель Главы сельского поселения Сентябрьский</w:t>
            </w:r>
            <w:r w:rsidRPr="00C95DA0">
              <w:rPr>
                <w:rFonts w:ascii="Times New Roman" w:eastAsia="Calibri" w:hAnsi="Times New Roman"/>
                <w:sz w:val="20"/>
                <w:szCs w:val="20"/>
                <w:lang w:eastAsia="en-US"/>
              </w:rPr>
              <w:t>, председатель;</w:t>
            </w:r>
          </w:p>
        </w:tc>
      </w:tr>
      <w:tr w:rsidR="00C95DA0" w:rsidRPr="00C95DA0" w:rsidTr="00C95DA0">
        <w:tc>
          <w:tcPr>
            <w:tcW w:w="2376" w:type="dxa"/>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Солдаткина Лариса Юрьевна</w:t>
            </w:r>
          </w:p>
        </w:tc>
        <w:tc>
          <w:tcPr>
            <w:tcW w:w="1275" w:type="dxa"/>
            <w:hideMark/>
          </w:tcPr>
          <w:p w:rsidR="00C95DA0" w:rsidRPr="00C95DA0" w:rsidRDefault="00C95DA0" w:rsidP="00C95DA0">
            <w:pPr>
              <w:ind w:right="317"/>
              <w:jc w:val="center"/>
              <w:rPr>
                <w:rFonts w:ascii="Times New Roman" w:eastAsia="Calibri" w:hAnsi="Times New Roman"/>
                <w:sz w:val="20"/>
                <w:szCs w:val="20"/>
                <w:lang w:eastAsia="en-US"/>
              </w:rPr>
            </w:pPr>
            <w:r w:rsidRPr="00C95DA0">
              <w:rPr>
                <w:rFonts w:ascii="Times New Roman" w:eastAsia="Calibri" w:hAnsi="Times New Roman"/>
                <w:sz w:val="20"/>
                <w:szCs w:val="20"/>
                <w:lang w:eastAsia="en-US"/>
              </w:rPr>
              <w:t>-</w:t>
            </w:r>
          </w:p>
        </w:tc>
        <w:tc>
          <w:tcPr>
            <w:tcW w:w="5246" w:type="dxa"/>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ведущий специалист администрации сельского поселения Сентябрьский, секретарь;</w:t>
            </w:r>
          </w:p>
        </w:tc>
      </w:tr>
      <w:tr w:rsidR="00C95DA0" w:rsidRPr="00C95DA0" w:rsidTr="00C95DA0">
        <w:tc>
          <w:tcPr>
            <w:tcW w:w="8897" w:type="dxa"/>
            <w:gridSpan w:val="3"/>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Члены комиссии:</w:t>
            </w:r>
          </w:p>
        </w:tc>
      </w:tr>
      <w:tr w:rsidR="00C95DA0" w:rsidRPr="00C95DA0" w:rsidTr="00C95DA0">
        <w:tc>
          <w:tcPr>
            <w:tcW w:w="2376" w:type="dxa"/>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Жаринова Оксана Адиковна</w:t>
            </w:r>
          </w:p>
        </w:tc>
        <w:tc>
          <w:tcPr>
            <w:tcW w:w="1275" w:type="dxa"/>
            <w:hideMark/>
          </w:tcPr>
          <w:p w:rsidR="00C95DA0" w:rsidRPr="00C95DA0" w:rsidRDefault="00C95DA0" w:rsidP="00C95DA0">
            <w:pPr>
              <w:ind w:right="317"/>
              <w:jc w:val="center"/>
              <w:rPr>
                <w:rFonts w:ascii="Times New Roman" w:eastAsia="Calibri" w:hAnsi="Times New Roman"/>
                <w:sz w:val="20"/>
                <w:szCs w:val="20"/>
                <w:lang w:eastAsia="en-US"/>
              </w:rPr>
            </w:pPr>
            <w:r w:rsidRPr="00C95DA0">
              <w:rPr>
                <w:rFonts w:ascii="Times New Roman" w:eastAsia="Calibri" w:hAnsi="Times New Roman"/>
                <w:sz w:val="20"/>
                <w:szCs w:val="20"/>
                <w:lang w:eastAsia="en-US"/>
              </w:rPr>
              <w:t>-</w:t>
            </w:r>
          </w:p>
        </w:tc>
        <w:tc>
          <w:tcPr>
            <w:tcW w:w="5246" w:type="dxa"/>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директор МКУ «Управление по делам администрации»;</w:t>
            </w:r>
          </w:p>
        </w:tc>
      </w:tr>
      <w:tr w:rsidR="00C95DA0" w:rsidRPr="00C95DA0" w:rsidTr="00C95DA0">
        <w:tc>
          <w:tcPr>
            <w:tcW w:w="2376" w:type="dxa"/>
            <w:hideMark/>
          </w:tcPr>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Дубынина Анна Александровна</w:t>
            </w:r>
          </w:p>
        </w:tc>
        <w:tc>
          <w:tcPr>
            <w:tcW w:w="1275" w:type="dxa"/>
            <w:hideMark/>
          </w:tcPr>
          <w:p w:rsidR="00C95DA0" w:rsidRPr="00C95DA0" w:rsidRDefault="00C95DA0" w:rsidP="00C95DA0">
            <w:pPr>
              <w:ind w:right="317"/>
              <w:jc w:val="center"/>
              <w:rPr>
                <w:rFonts w:ascii="Times New Roman" w:eastAsia="Calibri" w:hAnsi="Times New Roman"/>
                <w:sz w:val="20"/>
                <w:szCs w:val="20"/>
                <w:lang w:eastAsia="en-US"/>
              </w:rPr>
            </w:pPr>
            <w:r w:rsidRPr="00C95DA0">
              <w:rPr>
                <w:rFonts w:ascii="Times New Roman" w:eastAsia="Calibri" w:hAnsi="Times New Roman"/>
                <w:sz w:val="20"/>
                <w:szCs w:val="20"/>
                <w:lang w:eastAsia="en-US"/>
              </w:rPr>
              <w:t>-</w:t>
            </w:r>
          </w:p>
        </w:tc>
        <w:tc>
          <w:tcPr>
            <w:tcW w:w="5246" w:type="dxa"/>
            <w:hideMark/>
          </w:tcPr>
          <w:p w:rsidR="00C95DA0" w:rsidRPr="00C95DA0" w:rsidRDefault="00C95DA0" w:rsidP="00C95DA0">
            <w:pPr>
              <w:ind w:left="-4644"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специалист по работе с  молодежью 1 категории;</w:t>
            </w:r>
          </w:p>
        </w:tc>
      </w:tr>
      <w:tr w:rsidR="00C95DA0" w:rsidRPr="00C95DA0" w:rsidTr="00C95DA0">
        <w:tc>
          <w:tcPr>
            <w:tcW w:w="2376" w:type="dxa"/>
          </w:tcPr>
          <w:p w:rsidR="00C95DA0" w:rsidRPr="00C95DA0" w:rsidRDefault="00C95DA0" w:rsidP="00C95DA0">
            <w:pPr>
              <w:spacing w:after="0" w:line="240" w:lineRule="auto"/>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 xml:space="preserve">       </w:t>
            </w:r>
            <w:r w:rsidRPr="00C95DA0">
              <w:rPr>
                <w:rFonts w:ascii="Times New Roman" w:hAnsi="Times New Roman"/>
                <w:sz w:val="20"/>
                <w:szCs w:val="20"/>
              </w:rPr>
              <w:t xml:space="preserve">Гелетий Николай </w:t>
            </w:r>
            <w:r w:rsidRPr="00C95DA0">
              <w:rPr>
                <w:rFonts w:ascii="Times New Roman" w:eastAsia="Calibri" w:hAnsi="Times New Roman"/>
                <w:sz w:val="20"/>
                <w:szCs w:val="20"/>
                <w:lang w:eastAsia="en-US"/>
              </w:rPr>
              <w:t xml:space="preserve">  </w:t>
            </w:r>
          </w:p>
          <w:p w:rsidR="00C95DA0" w:rsidRPr="00C95DA0" w:rsidRDefault="00C95DA0" w:rsidP="00C95DA0">
            <w:pPr>
              <w:spacing w:after="0" w:line="240" w:lineRule="auto"/>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 xml:space="preserve">       </w:t>
            </w:r>
            <w:r w:rsidRPr="00C95DA0">
              <w:rPr>
                <w:rFonts w:ascii="Times New Roman" w:hAnsi="Times New Roman"/>
                <w:sz w:val="20"/>
                <w:szCs w:val="20"/>
              </w:rPr>
              <w:t>Николаевич</w:t>
            </w:r>
          </w:p>
          <w:p w:rsidR="00C95DA0" w:rsidRPr="00C95DA0" w:rsidRDefault="00C95DA0" w:rsidP="00C95DA0">
            <w:pPr>
              <w:spacing w:after="0" w:line="240" w:lineRule="auto"/>
              <w:ind w:right="317"/>
              <w:jc w:val="both"/>
              <w:rPr>
                <w:rFonts w:ascii="Times New Roman" w:eastAsia="Calibri" w:hAnsi="Times New Roman"/>
                <w:sz w:val="20"/>
                <w:szCs w:val="20"/>
                <w:lang w:eastAsia="en-US"/>
              </w:rPr>
            </w:pPr>
          </w:p>
          <w:p w:rsidR="00C95DA0" w:rsidRPr="00C95DA0" w:rsidRDefault="00C95DA0" w:rsidP="00C95DA0">
            <w:pPr>
              <w:spacing w:after="0" w:line="240" w:lineRule="auto"/>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 xml:space="preserve">        </w:t>
            </w:r>
          </w:p>
          <w:p w:rsidR="00C95DA0" w:rsidRPr="00C95DA0" w:rsidRDefault="00C95DA0" w:rsidP="00C95DA0">
            <w:pPr>
              <w:spacing w:after="0" w:line="240" w:lineRule="auto"/>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 xml:space="preserve">        Хитев Валерий                                                                                                                                                                                               </w:t>
            </w:r>
          </w:p>
          <w:p w:rsidR="00C95DA0" w:rsidRPr="00C95DA0" w:rsidRDefault="00C95DA0" w:rsidP="00C95DA0">
            <w:pPr>
              <w:spacing w:after="0" w:line="240" w:lineRule="auto"/>
              <w:ind w:right="317"/>
              <w:jc w:val="both"/>
              <w:rPr>
                <w:rFonts w:ascii="Times New Roman" w:eastAsia="Calibri" w:hAnsi="Times New Roman"/>
                <w:sz w:val="20"/>
                <w:szCs w:val="20"/>
                <w:lang w:eastAsia="en-US"/>
              </w:rPr>
            </w:pPr>
            <w:r w:rsidRPr="00C95DA0">
              <w:rPr>
                <w:rFonts w:ascii="Times New Roman" w:eastAsia="Calibri" w:hAnsi="Times New Roman"/>
                <w:sz w:val="20"/>
                <w:szCs w:val="20"/>
                <w:lang w:eastAsia="en-US"/>
              </w:rPr>
              <w:t xml:space="preserve">        Владимирович</w:t>
            </w:r>
          </w:p>
          <w:p w:rsidR="00C95DA0" w:rsidRPr="00C95DA0" w:rsidRDefault="00C95DA0" w:rsidP="00C95DA0">
            <w:pPr>
              <w:ind w:right="317"/>
              <w:jc w:val="both"/>
              <w:rPr>
                <w:rFonts w:ascii="Times New Roman" w:eastAsia="Calibri" w:hAnsi="Times New Roman"/>
                <w:sz w:val="20"/>
                <w:szCs w:val="20"/>
                <w:lang w:eastAsia="en-US"/>
              </w:rPr>
            </w:pPr>
          </w:p>
          <w:p w:rsidR="00C95DA0" w:rsidRDefault="00C95DA0" w:rsidP="00C95DA0">
            <w:pPr>
              <w:ind w:right="317"/>
              <w:jc w:val="both"/>
              <w:rPr>
                <w:rFonts w:ascii="Times New Roman" w:eastAsia="Calibri" w:hAnsi="Times New Roman"/>
                <w:sz w:val="20"/>
                <w:szCs w:val="20"/>
                <w:lang w:eastAsia="en-US"/>
              </w:rPr>
            </w:pPr>
          </w:p>
          <w:p w:rsidR="00C95DA0" w:rsidRPr="00C95DA0" w:rsidRDefault="00C95DA0" w:rsidP="00C95DA0">
            <w:pPr>
              <w:ind w:right="317"/>
              <w:jc w:val="both"/>
              <w:rPr>
                <w:rFonts w:ascii="Times New Roman" w:eastAsia="Calibri" w:hAnsi="Times New Roman"/>
                <w:sz w:val="20"/>
                <w:szCs w:val="20"/>
                <w:lang w:eastAsia="en-US"/>
              </w:rPr>
            </w:pPr>
          </w:p>
          <w:p w:rsidR="00C95DA0" w:rsidRDefault="00C95DA0" w:rsidP="00C95DA0">
            <w:pPr>
              <w:ind w:right="317"/>
              <w:jc w:val="both"/>
              <w:rPr>
                <w:rFonts w:ascii="Times New Roman" w:eastAsia="Calibri" w:hAnsi="Times New Roman"/>
                <w:sz w:val="20"/>
                <w:szCs w:val="20"/>
                <w:lang w:eastAsia="en-US"/>
              </w:rPr>
            </w:pPr>
          </w:p>
          <w:p w:rsidR="00C95DA0" w:rsidRPr="00C95DA0" w:rsidRDefault="00C95DA0" w:rsidP="00C95DA0">
            <w:pPr>
              <w:ind w:right="317"/>
              <w:jc w:val="both"/>
              <w:rPr>
                <w:rFonts w:ascii="Times New Roman" w:eastAsia="Calibri" w:hAnsi="Times New Roman"/>
                <w:sz w:val="20"/>
                <w:szCs w:val="20"/>
                <w:lang w:eastAsia="en-US"/>
              </w:rPr>
            </w:pPr>
          </w:p>
        </w:tc>
        <w:tc>
          <w:tcPr>
            <w:tcW w:w="1275" w:type="dxa"/>
          </w:tcPr>
          <w:p w:rsidR="00C95DA0" w:rsidRPr="00C95DA0" w:rsidRDefault="00C95DA0" w:rsidP="00C95DA0">
            <w:pPr>
              <w:ind w:right="317"/>
              <w:jc w:val="center"/>
              <w:rPr>
                <w:rFonts w:ascii="Times New Roman" w:eastAsia="Calibri" w:hAnsi="Times New Roman"/>
                <w:sz w:val="20"/>
                <w:szCs w:val="20"/>
                <w:lang w:eastAsia="en-US"/>
              </w:rPr>
            </w:pPr>
            <w:r w:rsidRPr="00C95DA0">
              <w:rPr>
                <w:rFonts w:ascii="Times New Roman" w:eastAsia="Calibri" w:hAnsi="Times New Roman"/>
                <w:sz w:val="20"/>
                <w:szCs w:val="20"/>
                <w:lang w:eastAsia="en-US"/>
              </w:rPr>
              <w:t>-</w:t>
            </w:r>
          </w:p>
          <w:p w:rsidR="00C95DA0" w:rsidRPr="00C95DA0" w:rsidRDefault="00C95DA0" w:rsidP="00C95DA0">
            <w:pPr>
              <w:ind w:right="317"/>
              <w:rPr>
                <w:rFonts w:ascii="Times New Roman" w:eastAsia="Calibri" w:hAnsi="Times New Roman"/>
                <w:sz w:val="20"/>
                <w:szCs w:val="20"/>
                <w:lang w:eastAsia="en-US"/>
              </w:rPr>
            </w:pPr>
          </w:p>
          <w:p w:rsidR="00C95DA0" w:rsidRPr="00C95DA0" w:rsidRDefault="00C95DA0" w:rsidP="00C95DA0">
            <w:pPr>
              <w:ind w:right="317"/>
              <w:rPr>
                <w:rFonts w:ascii="Times New Roman" w:eastAsia="Calibri" w:hAnsi="Times New Roman"/>
                <w:sz w:val="20"/>
                <w:szCs w:val="20"/>
                <w:lang w:eastAsia="en-US"/>
              </w:rPr>
            </w:pPr>
            <w:r w:rsidRPr="00C95DA0">
              <w:rPr>
                <w:rFonts w:ascii="Times New Roman" w:eastAsia="Calibri" w:hAnsi="Times New Roman"/>
                <w:sz w:val="20"/>
                <w:szCs w:val="20"/>
                <w:lang w:eastAsia="en-US"/>
              </w:rPr>
              <w:t xml:space="preserve">       -</w:t>
            </w:r>
          </w:p>
        </w:tc>
        <w:tc>
          <w:tcPr>
            <w:tcW w:w="5246" w:type="dxa"/>
          </w:tcPr>
          <w:p w:rsidR="00C95DA0" w:rsidRPr="00C95DA0" w:rsidRDefault="00C95DA0" w:rsidP="00C95DA0">
            <w:pPr>
              <w:ind w:right="317"/>
              <w:jc w:val="both"/>
              <w:rPr>
                <w:rFonts w:ascii="Times New Roman" w:hAnsi="Times New Roman"/>
                <w:sz w:val="20"/>
                <w:szCs w:val="20"/>
              </w:rPr>
            </w:pPr>
            <w:r w:rsidRPr="00C95DA0">
              <w:rPr>
                <w:rFonts w:ascii="Times New Roman" w:hAnsi="Times New Roman"/>
                <w:sz w:val="20"/>
                <w:szCs w:val="20"/>
              </w:rPr>
              <w:t>директор спортивного комплекса с.п. Сентябрьский</w:t>
            </w:r>
          </w:p>
          <w:p w:rsidR="00C95DA0" w:rsidRPr="00C95DA0" w:rsidRDefault="00C95DA0" w:rsidP="00C95DA0">
            <w:pPr>
              <w:ind w:right="317"/>
              <w:jc w:val="both"/>
              <w:rPr>
                <w:rFonts w:ascii="Times New Roman" w:hAnsi="Times New Roman"/>
                <w:sz w:val="20"/>
                <w:szCs w:val="20"/>
              </w:rPr>
            </w:pPr>
          </w:p>
          <w:p w:rsidR="00C95DA0" w:rsidRPr="00C95DA0" w:rsidRDefault="00C95DA0" w:rsidP="00C95DA0">
            <w:pPr>
              <w:ind w:right="317"/>
              <w:jc w:val="both"/>
              <w:rPr>
                <w:rFonts w:ascii="Times New Roman" w:eastAsia="Calibri" w:hAnsi="Times New Roman"/>
                <w:sz w:val="20"/>
                <w:szCs w:val="20"/>
                <w:lang w:eastAsia="en-US"/>
              </w:rPr>
            </w:pPr>
            <w:r w:rsidRPr="00C95DA0">
              <w:rPr>
                <w:rFonts w:ascii="Times New Roman" w:hAnsi="Times New Roman"/>
                <w:sz w:val="20"/>
                <w:szCs w:val="20"/>
              </w:rPr>
              <w:t>начальник УК ООО «Русь»</w:t>
            </w:r>
          </w:p>
        </w:tc>
      </w:tr>
    </w:tbl>
    <w:p w:rsidR="00C95DA0" w:rsidRPr="0087513D" w:rsidRDefault="00C95DA0" w:rsidP="00C95DA0">
      <w:pPr>
        <w:tabs>
          <w:tab w:val="left" w:pos="9717"/>
        </w:tabs>
        <w:spacing w:after="0" w:line="240" w:lineRule="auto"/>
        <w:jc w:val="both"/>
        <w:rPr>
          <w:rFonts w:ascii="Times New Roman" w:hAnsi="Times New Roman"/>
          <w:sz w:val="20"/>
          <w:szCs w:val="20"/>
        </w:rPr>
        <w:sectPr w:rsidR="00C95DA0" w:rsidRPr="0087513D" w:rsidSect="00C95DA0">
          <w:footerReference w:type="default" r:id="rId10"/>
          <w:pgSz w:w="11906" w:h="16838"/>
          <w:pgMar w:top="567" w:right="567" w:bottom="1134" w:left="1418"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95DA0">
                    <w:rPr>
                      <w:rFonts w:ascii="Times New Roman" w:hAnsi="Times New Roman"/>
                      <w:sz w:val="20"/>
                      <w:szCs w:val="20"/>
                    </w:rPr>
                    <w:t>12.05</w:t>
                  </w:r>
                  <w:bookmarkStart w:id="0" w:name="_GoBack"/>
                  <w:bookmarkEnd w:id="0"/>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4B" w:rsidRDefault="00224B4B" w:rsidP="001952B6">
      <w:pPr>
        <w:spacing w:after="0" w:line="240" w:lineRule="auto"/>
      </w:pPr>
      <w:r>
        <w:separator/>
      </w:r>
    </w:p>
  </w:endnote>
  <w:endnote w:type="continuationSeparator" w:id="0">
    <w:p w:rsidR="00224B4B" w:rsidRDefault="00224B4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95DA0" w:rsidRPr="00C95DA0">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95DA0" w:rsidRPr="00C95DA0">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4B" w:rsidRDefault="00224B4B" w:rsidP="001952B6">
      <w:pPr>
        <w:spacing w:after="0" w:line="240" w:lineRule="auto"/>
      </w:pPr>
      <w:r>
        <w:separator/>
      </w:r>
    </w:p>
  </w:footnote>
  <w:footnote w:type="continuationSeparator" w:id="0">
    <w:p w:rsidR="00224B4B" w:rsidRDefault="00224B4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F7D6B"/>
    <w:multiLevelType w:val="hybridMultilevel"/>
    <w:tmpl w:val="27F2D922"/>
    <w:lvl w:ilvl="0" w:tplc="D7ACA406">
      <w:start w:val="1"/>
      <w:numFmt w:val="decimal"/>
      <w:lvlText w:val="%1."/>
      <w:lvlJc w:val="left"/>
      <w:pPr>
        <w:tabs>
          <w:tab w:val="num" w:pos="1815"/>
        </w:tabs>
        <w:ind w:left="1815" w:hanging="109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3"/>
  </w:num>
  <w:num w:numId="8">
    <w:abstractNumId w:val="20"/>
  </w:num>
  <w:num w:numId="9">
    <w:abstractNumId w:val="18"/>
  </w:num>
  <w:num w:numId="10">
    <w:abstractNumId w:val="16"/>
  </w:num>
  <w:num w:numId="11">
    <w:abstractNumId w:val="5"/>
  </w:num>
  <w:num w:numId="12">
    <w:abstractNumId w:val="27"/>
  </w:num>
  <w:num w:numId="13">
    <w:abstractNumId w:val="11"/>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4"/>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24B4B"/>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5DA0"/>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17105458">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E13B-E58E-4FF0-8925-B75B9A78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3</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2020-05-14T07:15:00Z</dcterms:modified>
</cp:coreProperties>
</file>