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E307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9pt;margin-top:7.8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E307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8.7pt;margin-top:5.8pt;width:61.3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8E3077" w:rsidRDefault="008E3077" w:rsidP="006C1BFA">
                  <w:pPr>
                    <w:spacing w:after="0"/>
                    <w:jc w:val="center"/>
                    <w:rPr>
                      <w:rFonts w:ascii="Georgia" w:hAnsi="Georgia"/>
                      <w:b/>
                    </w:rPr>
                  </w:pPr>
                  <w:r>
                    <w:rPr>
                      <w:rFonts w:ascii="Georgia" w:hAnsi="Georgia"/>
                      <w:b/>
                    </w:rPr>
                    <w:t>10</w:t>
                  </w:r>
                </w:p>
                <w:p w:rsidR="008E3077" w:rsidRDefault="008E3077" w:rsidP="006C1BFA">
                  <w:pPr>
                    <w:spacing w:after="0"/>
                    <w:jc w:val="center"/>
                    <w:rPr>
                      <w:rFonts w:ascii="Georgia" w:hAnsi="Georgia"/>
                      <w:b/>
                    </w:rPr>
                  </w:pPr>
                  <w:r>
                    <w:rPr>
                      <w:rFonts w:ascii="Georgia" w:hAnsi="Georgia"/>
                      <w:b/>
                    </w:rPr>
                    <w:t>июля</w:t>
                  </w:r>
                </w:p>
                <w:p w:rsidR="008E3077" w:rsidRDefault="008E3077" w:rsidP="007C3191">
                  <w:pPr>
                    <w:spacing w:after="0"/>
                    <w:jc w:val="center"/>
                    <w:rPr>
                      <w:rFonts w:ascii="Georgia" w:hAnsi="Georgia"/>
                      <w:b/>
                    </w:rPr>
                  </w:pPr>
                  <w:r>
                    <w:rPr>
                      <w:rFonts w:ascii="Georgia" w:hAnsi="Georgia"/>
                      <w:b/>
                    </w:rPr>
                    <w:t>2017</w:t>
                  </w:r>
                </w:p>
                <w:p w:rsidR="008E3077" w:rsidRPr="008C3EBF" w:rsidRDefault="008E307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3077" w:rsidRDefault="008E3077" w:rsidP="007C3191">
                  <w:pPr>
                    <w:spacing w:after="0"/>
                    <w:jc w:val="center"/>
                    <w:rPr>
                      <w:rFonts w:ascii="Georgia" w:hAnsi="Georgia"/>
                      <w:b/>
                    </w:rPr>
                  </w:pPr>
                </w:p>
                <w:p w:rsidR="008E3077" w:rsidRPr="008C3EBF" w:rsidRDefault="008E3077" w:rsidP="007C3191">
                  <w:pPr>
                    <w:spacing w:after="0"/>
                    <w:jc w:val="center"/>
                    <w:rPr>
                      <w:rFonts w:ascii="Georgia" w:hAnsi="Georgia"/>
                      <w:b/>
                    </w:rPr>
                  </w:pPr>
                  <w:r>
                    <w:rPr>
                      <w:rFonts w:ascii="Georgia" w:hAnsi="Georgia"/>
                      <w:b/>
                    </w:rPr>
                    <w:t>№ 24</w:t>
                  </w:r>
                </w:p>
              </w:txbxContent>
            </v:textbox>
          </v:shape>
        </w:pict>
      </w:r>
    </w:p>
    <w:p w:rsidR="00B6013A" w:rsidRPr="008C3EBF" w:rsidRDefault="008E3077" w:rsidP="007C3191">
      <w:r>
        <w:rPr>
          <w:noProof/>
        </w:rPr>
        <w:pict>
          <v:shape id="Поле 1" o:spid="_x0000_s1029" type="#_x0000_t202" style="position:absolute;margin-left:137.5pt;margin-top:7.9pt;width:225.75pt;height:75.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A21DEC" w:rsidRDefault="00A21DEC" w:rsidP="00EF0A74">
      <w:pPr>
        <w:tabs>
          <w:tab w:val="left" w:pos="2775"/>
        </w:tabs>
        <w:jc w:val="right"/>
        <w:rPr>
          <w:rFonts w:ascii="Times New Roman" w:hAnsi="Times New Roman"/>
          <w:sz w:val="20"/>
          <w:szCs w:val="20"/>
        </w:rPr>
      </w:pPr>
    </w:p>
    <w:tbl>
      <w:tblPr>
        <w:tblW w:w="10742" w:type="dxa"/>
        <w:tblLook w:val="01E0" w:firstRow="1" w:lastRow="1" w:firstColumn="1" w:lastColumn="1" w:noHBand="0" w:noVBand="0"/>
      </w:tblPr>
      <w:tblGrid>
        <w:gridCol w:w="4077"/>
        <w:gridCol w:w="6665"/>
      </w:tblGrid>
      <w:tr w:rsidR="00303253" w:rsidRPr="00B40159" w:rsidTr="00B6560E">
        <w:tc>
          <w:tcPr>
            <w:tcW w:w="4077" w:type="dxa"/>
          </w:tcPr>
          <w:p w:rsidR="00303253" w:rsidRDefault="00EF0A74" w:rsidP="00B40159">
            <w:pPr>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t>ПОСТАНОВЛЕНИЕ</w:t>
            </w:r>
          </w:p>
          <w:p w:rsidR="00EF0A74" w:rsidRPr="00EF0A74" w:rsidRDefault="00474EA9" w:rsidP="006E30E8">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12</w:t>
            </w:r>
            <w:r w:rsidR="008E3077">
              <w:rPr>
                <w:rFonts w:ascii="Times New Roman" w:hAnsi="Times New Roman"/>
                <w:sz w:val="20"/>
                <w:szCs w:val="20"/>
              </w:rPr>
              <w:t>8</w:t>
            </w:r>
            <w:r w:rsidR="00EF0A74">
              <w:rPr>
                <w:rFonts w:ascii="Times New Roman" w:hAnsi="Times New Roman"/>
                <w:sz w:val="20"/>
                <w:szCs w:val="20"/>
              </w:rPr>
              <w:t xml:space="preserve">-па от </w:t>
            </w:r>
            <w:r w:rsidR="008E3077">
              <w:rPr>
                <w:rFonts w:ascii="Times New Roman" w:hAnsi="Times New Roman"/>
                <w:sz w:val="20"/>
                <w:szCs w:val="20"/>
              </w:rPr>
              <w:t>10.07</w:t>
            </w:r>
            <w:r w:rsidR="00EF0A74">
              <w:rPr>
                <w:rFonts w:ascii="Times New Roman" w:hAnsi="Times New Roman"/>
                <w:sz w:val="20"/>
                <w:szCs w:val="20"/>
              </w:rPr>
              <w:t>.2017 «</w:t>
            </w:r>
            <w:r w:rsidR="006E30E8" w:rsidRPr="006E30E8">
              <w:rPr>
                <w:rFonts w:ascii="Times New Roman" w:hAnsi="Times New Roman"/>
                <w:sz w:val="20"/>
                <w:szCs w:val="20"/>
                <w:lang w:eastAsia="ar-SA"/>
              </w:rPr>
              <w:t>О порядке создания и работы межведомственн</w:t>
            </w:r>
            <w:r w:rsidR="006E30E8">
              <w:rPr>
                <w:rFonts w:ascii="Times New Roman" w:hAnsi="Times New Roman"/>
                <w:sz w:val="20"/>
                <w:szCs w:val="20"/>
                <w:lang w:eastAsia="ar-SA"/>
              </w:rPr>
              <w:t xml:space="preserve">ой комиссии по обследованию </w:t>
            </w:r>
            <w:r w:rsidR="006E30E8" w:rsidRPr="006E30E8">
              <w:rPr>
                <w:rFonts w:ascii="Times New Roman" w:hAnsi="Times New Roman"/>
                <w:sz w:val="20"/>
                <w:szCs w:val="20"/>
                <w:lang w:eastAsia="ar-SA"/>
              </w:rPr>
              <w:t>жилых помещений инвалидов и общего и</w:t>
            </w:r>
            <w:r w:rsidR="006E30E8">
              <w:rPr>
                <w:rFonts w:ascii="Times New Roman" w:hAnsi="Times New Roman"/>
                <w:sz w:val="20"/>
                <w:szCs w:val="20"/>
                <w:lang w:eastAsia="ar-SA"/>
              </w:rPr>
              <w:t xml:space="preserve">мущества в многоквартирном доме </w:t>
            </w:r>
            <w:r w:rsidR="006E30E8" w:rsidRPr="006E30E8">
              <w:rPr>
                <w:rFonts w:ascii="Times New Roman" w:hAnsi="Times New Roman"/>
                <w:sz w:val="20"/>
                <w:szCs w:val="20"/>
                <w:lang w:eastAsia="ar-SA"/>
              </w:rPr>
              <w:t>с учетом потребностей инвалидов, в целях их приспособления с учетом потребностей инвалидов и обеспечения условий их доступности для инвалидов</w:t>
            </w:r>
            <w:r w:rsidR="00EF0A74">
              <w:rPr>
                <w:rFonts w:ascii="Times New Roman" w:hAnsi="Times New Roman"/>
                <w:sz w:val="20"/>
                <w:szCs w:val="20"/>
              </w:rPr>
              <w:t>»</w:t>
            </w:r>
          </w:p>
        </w:tc>
        <w:tc>
          <w:tcPr>
            <w:tcW w:w="6665" w:type="dxa"/>
          </w:tcPr>
          <w:p w:rsidR="00085D14" w:rsidRDefault="00085D14" w:rsidP="00B40159">
            <w:pPr>
              <w:autoSpaceDE w:val="0"/>
              <w:autoSpaceDN w:val="0"/>
              <w:adjustRightInd w:val="0"/>
              <w:spacing w:after="0" w:line="240" w:lineRule="auto"/>
              <w:jc w:val="both"/>
              <w:rPr>
                <w:rFonts w:ascii="Times New Roman" w:hAnsi="Times New Roman"/>
                <w:spacing w:val="-4"/>
                <w:sz w:val="20"/>
                <w:szCs w:val="20"/>
              </w:rPr>
            </w:pPr>
          </w:p>
          <w:p w:rsidR="00303253" w:rsidRPr="00085D14" w:rsidRDefault="00085D14" w:rsidP="00085D14">
            <w:pPr>
              <w:tabs>
                <w:tab w:val="left" w:pos="5737"/>
              </w:tabs>
              <w:rPr>
                <w:rFonts w:ascii="Times New Roman" w:hAnsi="Times New Roman"/>
                <w:sz w:val="20"/>
                <w:szCs w:val="20"/>
              </w:rPr>
            </w:pPr>
            <w:r>
              <w:rPr>
                <w:rFonts w:ascii="Times New Roman" w:hAnsi="Times New Roman"/>
                <w:sz w:val="20"/>
                <w:szCs w:val="20"/>
              </w:rPr>
              <w:tab/>
              <w:t>2</w:t>
            </w:r>
            <w:bookmarkStart w:id="0" w:name="_GoBack"/>
            <w:bookmarkEnd w:id="0"/>
          </w:p>
        </w:tc>
      </w:tr>
    </w:tbl>
    <w:p w:rsidR="00732C73" w:rsidRDefault="00732C73" w:rsidP="00B40159">
      <w:pPr>
        <w:spacing w:after="0" w:line="240" w:lineRule="auto"/>
        <w:jc w:val="both"/>
        <w:rPr>
          <w:rFonts w:ascii="Times New Roman" w:hAnsi="Times New Roman"/>
          <w:sz w:val="20"/>
          <w:szCs w:val="20"/>
        </w:rPr>
      </w:pPr>
    </w:p>
    <w:p w:rsidR="00474EA9" w:rsidRDefault="00474EA9" w:rsidP="00B40159">
      <w:pPr>
        <w:spacing w:after="0" w:line="240" w:lineRule="auto"/>
        <w:jc w:val="both"/>
        <w:rPr>
          <w:rFonts w:ascii="Times New Roman" w:hAnsi="Times New Roman"/>
          <w:sz w:val="20"/>
          <w:szCs w:val="20"/>
        </w:rPr>
      </w:pPr>
    </w:p>
    <w:p w:rsidR="00474EA9" w:rsidRPr="00474EA9" w:rsidRDefault="00474EA9" w:rsidP="00474EA9">
      <w:pPr>
        <w:suppressAutoHyphens/>
        <w:spacing w:after="0" w:line="240" w:lineRule="auto"/>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Pr>
          <w:rFonts w:ascii="Times New Roman" w:hAnsi="Times New Roman"/>
          <w:b/>
          <w:sz w:val="20"/>
          <w:szCs w:val="20"/>
          <w:lang w:eastAsia="ar-SA"/>
        </w:rPr>
        <w:lastRenderedPageBreak/>
        <w:t xml:space="preserve">ПОСТАНОВЛЕНИЕ </w:t>
      </w:r>
      <w:r w:rsidRPr="006E30E8">
        <w:rPr>
          <w:rFonts w:ascii="Times New Roman" w:hAnsi="Times New Roman"/>
          <w:sz w:val="20"/>
          <w:szCs w:val="20"/>
          <w:lang w:eastAsia="ar-SA"/>
        </w:rPr>
        <w:t>128-па</w:t>
      </w:r>
      <w:r w:rsidR="00641148">
        <w:rPr>
          <w:rFonts w:ascii="Times New Roman" w:hAnsi="Times New Roman"/>
          <w:b/>
          <w:sz w:val="20"/>
          <w:szCs w:val="20"/>
          <w:lang w:eastAsia="ar-SA"/>
        </w:rPr>
        <w:t xml:space="preserve"> </w:t>
      </w:r>
      <w:r>
        <w:rPr>
          <w:rFonts w:ascii="Times New Roman" w:hAnsi="Times New Roman"/>
          <w:sz w:val="20"/>
          <w:szCs w:val="20"/>
          <w:lang w:eastAsia="ar-SA"/>
        </w:rPr>
        <w:t>от 10.07.2017г. «</w:t>
      </w:r>
      <w:r w:rsidRPr="006E30E8">
        <w:rPr>
          <w:rFonts w:ascii="Times New Roman" w:hAnsi="Times New Roman"/>
          <w:sz w:val="20"/>
          <w:szCs w:val="20"/>
          <w:lang w:eastAsia="ar-SA"/>
        </w:rPr>
        <w:t>О порядке создания и работы межведомственной комиссии по обследованию</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жилых помещений инвалидов и общего имущества в многоквартирном доме</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 учетом потребностей инвалидов, в целях их приспособления с учетом потребностей инвалидов и обеспечения условий их доступности для инвалидов</w:t>
      </w:r>
      <w:r>
        <w:rPr>
          <w:rFonts w:ascii="Times New Roman" w:hAnsi="Times New Roman"/>
          <w:sz w:val="20"/>
          <w:szCs w:val="20"/>
          <w:lang w:eastAsia="ar-SA"/>
        </w:rPr>
        <w:t>»</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соответствии с Федеральным законом от 24.11.1995 № 181-ФЗ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«О социальной защите инвалидов в Российской Федерации», постановлением Правительства Российской Федерации от 09.07.2016 № 649 «О мерах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по приспособлению жилых помещений и общего имущества в многоквартирном доме с учетом потребности инвалидов», постановлением администрации Нефтеюганского района № 2330-па от 15.12.2016  постановляю:</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Утвердить:</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Порядок создания и работы комиссии по обследованию жилых помещений инвалидов и общего имущества в многоквартирном доме с учетом потребностей инвалидов, в целях их приспособления с учетом потребностей инвалидов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и обеспечения условий их доступности для инвалидов согласно приложению № 1.</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Состав комиссии по обследованию жилых помещений инвалидов и общего имущества в многоквартирном доме с учетом потребностей инвалидов, в целях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их приспособления с учетом потребностей инвалидов и обеспечения условий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их доступности для инвалидов согласно приложению № 2.</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и вступает в силу после его официального опубликования (обнародования).</w:t>
      </w:r>
    </w:p>
    <w:p w:rsidR="006E30E8" w:rsidRPr="006E30E8" w:rsidRDefault="006E30E8" w:rsidP="006E30E8">
      <w:pPr>
        <w:suppressAutoHyphens/>
        <w:spacing w:after="0" w:line="240" w:lineRule="auto"/>
        <w:jc w:val="both"/>
        <w:rPr>
          <w:rFonts w:ascii="Times New Roman" w:hAnsi="Times New Roman"/>
          <w:sz w:val="20"/>
          <w:szCs w:val="20"/>
          <w:lang w:eastAsia="ar-SA"/>
        </w:rPr>
      </w:pPr>
      <w:proofErr w:type="gramStart"/>
      <w:r w:rsidRPr="006E30E8">
        <w:rPr>
          <w:rFonts w:ascii="Times New Roman" w:hAnsi="Times New Roman"/>
          <w:sz w:val="20"/>
          <w:szCs w:val="20"/>
          <w:lang w:eastAsia="ar-SA"/>
        </w:rPr>
        <w:t>Контроль за</w:t>
      </w:r>
      <w:proofErr w:type="gramEnd"/>
      <w:r w:rsidRPr="006E30E8">
        <w:rPr>
          <w:rFonts w:ascii="Times New Roman" w:hAnsi="Times New Roman"/>
          <w:sz w:val="20"/>
          <w:szCs w:val="20"/>
          <w:lang w:eastAsia="ar-SA"/>
        </w:rPr>
        <w:t xml:space="preserve"> выполнением постановления возложить на заместителя главы сельского поселения Сентябрьский М.А. Надточий.</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Глава поселения </w:t>
      </w:r>
      <w:r w:rsidRPr="006E30E8">
        <w:rPr>
          <w:rFonts w:ascii="Times New Roman" w:hAnsi="Times New Roman"/>
          <w:sz w:val="20"/>
          <w:szCs w:val="20"/>
          <w:lang w:eastAsia="ar-SA"/>
        </w:rPr>
        <w:tab/>
      </w:r>
      <w:r w:rsidRPr="006E30E8">
        <w:rPr>
          <w:rFonts w:ascii="Times New Roman" w:hAnsi="Times New Roman"/>
          <w:sz w:val="20"/>
          <w:szCs w:val="20"/>
          <w:lang w:eastAsia="ar-SA"/>
        </w:rPr>
        <w:tab/>
      </w:r>
      <w:r w:rsidRPr="006E30E8">
        <w:rPr>
          <w:rFonts w:ascii="Times New Roman" w:hAnsi="Times New Roman"/>
          <w:sz w:val="20"/>
          <w:szCs w:val="20"/>
          <w:lang w:eastAsia="ar-SA"/>
        </w:rPr>
        <w:tab/>
      </w:r>
      <w:r w:rsidRPr="006E30E8">
        <w:rPr>
          <w:rFonts w:ascii="Times New Roman" w:hAnsi="Times New Roman"/>
          <w:sz w:val="20"/>
          <w:szCs w:val="20"/>
          <w:lang w:eastAsia="ar-SA"/>
        </w:rPr>
        <w:tab/>
      </w:r>
      <w:r w:rsidRPr="006E30E8">
        <w:rPr>
          <w:rFonts w:ascii="Times New Roman" w:hAnsi="Times New Roman"/>
          <w:sz w:val="20"/>
          <w:szCs w:val="20"/>
          <w:lang w:eastAsia="ar-SA"/>
        </w:rPr>
        <w:tab/>
      </w:r>
      <w:r w:rsidRPr="006E30E8">
        <w:rPr>
          <w:rFonts w:ascii="Times New Roman" w:hAnsi="Times New Roman"/>
          <w:sz w:val="20"/>
          <w:szCs w:val="20"/>
          <w:lang w:eastAsia="ar-SA"/>
        </w:rPr>
        <w:tab/>
      </w:r>
      <w:r w:rsidRPr="006E30E8">
        <w:rPr>
          <w:rFonts w:ascii="Times New Roman" w:hAnsi="Times New Roman"/>
          <w:sz w:val="20"/>
          <w:szCs w:val="20"/>
          <w:lang w:eastAsia="ar-SA"/>
        </w:rPr>
        <w:tab/>
        <w:t xml:space="preserve">А.В. </w:t>
      </w:r>
      <w:proofErr w:type="spellStart"/>
      <w:r w:rsidRPr="006E30E8">
        <w:rPr>
          <w:rFonts w:ascii="Times New Roman" w:hAnsi="Times New Roman"/>
          <w:sz w:val="20"/>
          <w:szCs w:val="20"/>
          <w:lang w:eastAsia="ar-SA"/>
        </w:rPr>
        <w:t>Светлаков</w:t>
      </w:r>
      <w:proofErr w:type="spellEnd"/>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           Приложение 1 к постановлению администрации </w:t>
      </w:r>
      <w:r w:rsidRPr="006E30E8">
        <w:rPr>
          <w:rFonts w:ascii="Times New Roman" w:hAnsi="Times New Roman"/>
          <w:sz w:val="20"/>
          <w:szCs w:val="20"/>
          <w:lang w:eastAsia="ar-SA"/>
        </w:rPr>
        <w:t xml:space="preserve">сельского поселения </w:t>
      </w:r>
      <w:proofErr w:type="gramStart"/>
      <w:r>
        <w:rPr>
          <w:rFonts w:ascii="Times New Roman" w:hAnsi="Times New Roman"/>
          <w:sz w:val="20"/>
          <w:szCs w:val="20"/>
          <w:lang w:eastAsia="ar-SA"/>
        </w:rPr>
        <w:t>Сентябрьский</w:t>
      </w:r>
      <w:proofErr w:type="gramEnd"/>
      <w:r>
        <w:rPr>
          <w:rFonts w:ascii="Times New Roman" w:hAnsi="Times New Roman"/>
          <w:sz w:val="20"/>
          <w:szCs w:val="20"/>
          <w:lang w:eastAsia="ar-SA"/>
        </w:rPr>
        <w:t xml:space="preserve"> </w:t>
      </w:r>
      <w:r w:rsidRPr="006E30E8">
        <w:rPr>
          <w:rFonts w:ascii="Times New Roman" w:hAnsi="Times New Roman"/>
          <w:sz w:val="20"/>
          <w:szCs w:val="20"/>
          <w:lang w:eastAsia="ar-SA"/>
        </w:rPr>
        <w:t>от 29.06.2017 № 121-па</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ПОРЯДОК</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создания и работы комиссии по обследованию жилых помещений инвалидов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и общего имущества в многоквартирных домах, в которых проживают инвалиды,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целях их приспособления с учетом потребностей инвалидов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и обеспечения условий их доступности для инвалидов</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Общие положения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Обследование жилых помещений инвалидов и общего имущества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межведомственной комиссией по обследованию жилых помещений инвалидов и общего имущества в многоквартирных домах, в которых проживают инвалиды (далее – Комиссия).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Обследование жилых помещений инвалидов и общего имущества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многоквартирных домах проводится в целях их приспособления с учетом потребностей инвалидов и обеспечения условий их доступности для инвалидов. Указанные обследования проводятся в соответствии с планом мероприятий, утвержденным администрацией сельского поселения </w:t>
      </w:r>
      <w:proofErr w:type="gramStart"/>
      <w:r w:rsidRPr="006E30E8">
        <w:rPr>
          <w:rFonts w:ascii="Times New Roman" w:hAnsi="Times New Roman"/>
          <w:sz w:val="20"/>
          <w:szCs w:val="20"/>
          <w:lang w:eastAsia="ar-SA"/>
        </w:rPr>
        <w:t>Сентябрьский</w:t>
      </w:r>
      <w:proofErr w:type="gramEnd"/>
      <w:r w:rsidRPr="006E30E8">
        <w:rPr>
          <w:rFonts w:ascii="Times New Roman" w:hAnsi="Times New Roman"/>
          <w:sz w:val="20"/>
          <w:szCs w:val="20"/>
          <w:lang w:eastAsia="ar-SA"/>
        </w:rPr>
        <w:t>.</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Порядок создания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Цель создания комиссии – оценка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для инвалида, а также оценки возможности их приспособления с учетом потребностей инвалида в зависимости от особенностей ограничений жизнедеятельности, обусловленного инвалидностью лица, проживающего в таком помещении (далее – обследование), в том числе ограничений, вызванных:</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стойкими расстройствами двигательной функции, сопряженными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 необходимостью использования кресла-коляски, иных вспомогательных средств передвижения;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стойкими расстройствами функции слуха, сопряженными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 необходимостью использования вспомогательных средств;</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стойкими расстройствами функции зрения, сопряженными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 необходимостью использования собаки-проводника, иных вспомогательных средств;</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задержками в развитии и другими нарушениями функций организма человека.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Состав Комиссии утверждается постановлением администрации сельского поселения Сентябрьский.</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состав Комиссии включаются представители: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органов муниципального жилищного контроля;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органов местного самоуправления, в том числе в сфере социальной защиты населения, в сфере архитектуры и градостроительства;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lastRenderedPageBreak/>
        <w:t>общественных объединений инвалидов.</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состав Комиссии входят председатель Комиссии, заместитель председателя Комиссии, секретарь Комиссии и другие члены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отсутствие председателя Комиссии и его заместителя, его обязанности исполняет один из членов Комиссии по решению председателя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Порядок работы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Комиссионное обследование проводится на основании письменных обращений инвалидов в соответствии с планом мероприятий по приспособлению жилых помещений инвалидов и общего имущества в многоквартирных домах,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которых проживают инвалиды, утвержденным администрацией сельского поселения Сентябрьский</w:t>
      </w:r>
      <w:proofErr w:type="gramStart"/>
      <w:r w:rsidRPr="006E30E8">
        <w:rPr>
          <w:rFonts w:ascii="Times New Roman" w:hAnsi="Times New Roman"/>
          <w:sz w:val="20"/>
          <w:szCs w:val="20"/>
          <w:lang w:eastAsia="ar-SA"/>
        </w:rPr>
        <w:t xml:space="preserve"> ,</w:t>
      </w:r>
      <w:proofErr w:type="gramEnd"/>
      <w:r w:rsidRPr="006E30E8">
        <w:rPr>
          <w:rFonts w:ascii="Times New Roman" w:hAnsi="Times New Roman"/>
          <w:sz w:val="20"/>
          <w:szCs w:val="20"/>
          <w:lang w:eastAsia="ar-SA"/>
        </w:rPr>
        <w:t xml:space="preserve"> с учетом потребностей инвалидов и обеспечения условий их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для инвалидов (далее – план мероприятий) и включает в себя: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рассмотрение документов о признании гражданина инвалидом, в том числе выписки из акта </w:t>
      </w:r>
      <w:proofErr w:type="gramStart"/>
      <w:r w:rsidRPr="006E30E8">
        <w:rPr>
          <w:rFonts w:ascii="Times New Roman" w:hAnsi="Times New Roman"/>
          <w:sz w:val="20"/>
          <w:szCs w:val="20"/>
          <w:lang w:eastAsia="ar-SA"/>
        </w:rPr>
        <w:t>медико-социальной</w:t>
      </w:r>
      <w:proofErr w:type="gramEnd"/>
      <w:r w:rsidRPr="006E30E8">
        <w:rPr>
          <w:rFonts w:ascii="Times New Roman" w:hAnsi="Times New Roman"/>
          <w:sz w:val="20"/>
          <w:szCs w:val="20"/>
          <w:lang w:eastAsia="ar-SA"/>
        </w:rPr>
        <w:t xml:space="preserve"> экспертизы гражданина, признанного инвалидом;</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для инвалида.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К участию в работе Комиссии могут привлекаться представители организаций, осуществляющих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3.2.1. К участию в работе Комиссии при необходимости проведения дополнительных обследований, испытаний, несущих конструкций жилого здания, экономической целесообразности (нецелесообразности) реконструкции или капитального ремонта многоквартирного дома (части дома) могут привлекаться саморегулируемые организации (СРО), имеющие право на проведение таких работ, привлекаемые на основании муниципального контракта, заключенного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соответствии с законодательством Российской Федерации о контрактной системе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сфере закупок товаров, работ, услуг для обеспечения муниципальных нужд.</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Комиссия имеет право:</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взаимодействовать с территориальными органами федеральных органов исполнительной власти, органами государственной власти Ханты-Мансийского автономного округа - Югры, органами местного самоуправления муниципальных образований Ханты-Мансийского автономного округа - Югры, организациями, учреждениями, предприятиями по вопросам, относящимся к ее компетенции;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приглашать на заседания комиссии и заслушивать должностных лиц органов, указанных в абзаце втором настоящего пункта, представителей организаций, учреждений, предприятий по вопросам, связанным с повесткой заседания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создавать рабочие группы в целях подготовки документов, проектов решений по вопросам, входящим в ее компетенцию.</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Решения комиссия принимаются простым большинством голосов присутствующих членов Комиссии и оформляются протоколами, которые подписывает председатель Комиссии и секретарь. В случае равенства голосов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 Протокольные решения Комиссии в течение 10 дней со дня проведения ее заседания направляются членам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Комиссия считается правомочной, если при обследовании присутствуют не менее половины ее членов.</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и обеспечения условий их доступности для инвалида (далее – акт обследования), составленный в соответствии с Правилами обеспечения условий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для инвалидов жилых помещений и общего имущества в многоквартирном доме, </w:t>
      </w:r>
      <w:proofErr w:type="gramStart"/>
      <w:r w:rsidRPr="006E30E8">
        <w:rPr>
          <w:rFonts w:ascii="Times New Roman" w:hAnsi="Times New Roman"/>
          <w:sz w:val="20"/>
          <w:szCs w:val="20"/>
          <w:lang w:eastAsia="ar-SA"/>
        </w:rPr>
        <w:t>утвержденными</w:t>
      </w:r>
      <w:proofErr w:type="gramEnd"/>
      <w:r w:rsidRPr="006E30E8">
        <w:rPr>
          <w:rFonts w:ascii="Times New Roman" w:hAnsi="Times New Roman"/>
          <w:sz w:val="20"/>
          <w:szCs w:val="20"/>
          <w:lang w:eastAsia="ar-SA"/>
        </w:rPr>
        <w:t xml:space="preserve"> постановлением Правительства Российской Федерации от 09.07.2016 № 649.</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Применяется форма акта обследования, утвержденная Министерством строительства и жилищно-коммунального хозяйства Российской Федерации.</w:t>
      </w:r>
    </w:p>
    <w:p w:rsidR="006E30E8" w:rsidRPr="006E30E8" w:rsidRDefault="006E30E8" w:rsidP="006E30E8">
      <w:pPr>
        <w:suppressAutoHyphens/>
        <w:spacing w:after="0" w:line="240" w:lineRule="auto"/>
        <w:jc w:val="both"/>
        <w:rPr>
          <w:rFonts w:ascii="Times New Roman" w:hAnsi="Times New Roman"/>
          <w:sz w:val="20"/>
          <w:szCs w:val="20"/>
          <w:lang w:eastAsia="ar-SA"/>
        </w:rPr>
      </w:pPr>
      <w:proofErr w:type="gramStart"/>
      <w:r w:rsidRPr="006E30E8">
        <w:rPr>
          <w:rFonts w:ascii="Times New Roman" w:hAnsi="Times New Roman"/>
          <w:sz w:val="20"/>
          <w:szCs w:val="20"/>
          <w:lang w:eastAsia="ar-SA"/>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sidRPr="006E30E8">
        <w:rPr>
          <w:rFonts w:ascii="Times New Roman" w:hAnsi="Times New Roman"/>
          <w:sz w:val="20"/>
          <w:szCs w:val="20"/>
          <w:lang w:eastAsia="ar-SA"/>
        </w:rPr>
        <w:t xml:space="preserve"> потребностей инвалида и обеспечения условий их доступности для инвалида </w:t>
      </w:r>
    </w:p>
    <w:p w:rsidR="006E30E8" w:rsidRPr="006E30E8" w:rsidRDefault="006E30E8" w:rsidP="006E30E8">
      <w:pPr>
        <w:suppressAutoHyphens/>
        <w:spacing w:after="0" w:line="240" w:lineRule="auto"/>
        <w:jc w:val="both"/>
        <w:rPr>
          <w:rFonts w:ascii="Times New Roman" w:hAnsi="Times New Roman"/>
          <w:sz w:val="20"/>
          <w:szCs w:val="20"/>
          <w:lang w:eastAsia="ar-SA"/>
        </w:rPr>
      </w:pPr>
      <w:proofErr w:type="gramStart"/>
      <w:r w:rsidRPr="006E30E8">
        <w:rPr>
          <w:rFonts w:ascii="Times New Roman" w:hAnsi="Times New Roman"/>
          <w:sz w:val="20"/>
          <w:szCs w:val="20"/>
          <w:lang w:eastAsia="ar-SA"/>
        </w:rPr>
        <w:t>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w:t>
      </w:r>
      <w:proofErr w:type="gramEnd"/>
      <w:r w:rsidRPr="006E30E8">
        <w:rPr>
          <w:rFonts w:ascii="Times New Roman" w:hAnsi="Times New Roman"/>
          <w:sz w:val="20"/>
          <w:szCs w:val="20"/>
          <w:lang w:eastAsia="ar-SA"/>
        </w:rPr>
        <w:t xml:space="preserve">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lastRenderedPageBreak/>
        <w:t>для инвалида, а уполномоченный орган обеспечивает ее проведение.</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Правила проведения проверки экономической целесообразности реконструкции или капитального ремонта многоквартирного дома (части дома),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По результатам проверки экономической целесообразности (нецелесообразности) реконструкций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3.10.1.Об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многоквартирном доме, в котором проживает инвалид, с учетом потребностей инвалида и обеспечения условий их доступности для инвалида.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3.10.2.Об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в многоквартирном доме, в котором проживает инвалид, с учетом потребностей инвалида и обеспечения условий их доступности для инвалида.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Результатом работы Комиссии является заключение о возможности приспособления жилого помещения инвалида и общего имущества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многоквартирном доме, в котором проживает инвалид, с учетом потребностей инвалида и обеспечения условий их доступности для инвалида или заключение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для инвалида выносится Комиссией на основании: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3.12.1.Акта обследования.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3.12.2.Решения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Заключение об отсутствии возможности приспособление жилого помещения инвалида и общего имущества в многоквартирном доме, в котором проживает инвалид, с учетом потребностей инвалида и обеспечения условий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их доступности для инвалида выносится Комиссией на основании: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3.13.1.Акта обследования.</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3.13.2.Решения комиссии об экономической нецелесообразности реконструкции или капитального ремонта многоквартирного дома (части дома),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 учетом потребностей инвалида и обеспечения условий их доступности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для инвалида.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Для принятия решения о включении мероприятий в план мероприятий заключение в течение 10 дней со дня его вынесения направляется комиссией главе муниципального образования сельского поселения по месту нахождения жилого помещения инвалида. Мероприятия, согласованные главой сельского поселения, возвращаются в адрес комиссии для утверждения плана мероприятий. </w:t>
      </w:r>
    </w:p>
    <w:p w:rsidR="006E30E8" w:rsidRPr="006E30E8" w:rsidRDefault="006E30E8" w:rsidP="006E30E8">
      <w:pPr>
        <w:suppressAutoHyphens/>
        <w:spacing w:after="0" w:line="240" w:lineRule="auto"/>
        <w:jc w:val="both"/>
        <w:rPr>
          <w:rFonts w:ascii="Times New Roman" w:hAnsi="Times New Roman"/>
          <w:sz w:val="20"/>
          <w:szCs w:val="20"/>
          <w:lang w:eastAsia="ar-SA"/>
        </w:rPr>
      </w:pPr>
      <w:proofErr w:type="gramStart"/>
      <w:r w:rsidRPr="006E30E8">
        <w:rPr>
          <w:rFonts w:ascii="Times New Roman" w:hAnsi="Times New Roman"/>
          <w:sz w:val="20"/>
          <w:szCs w:val="20"/>
          <w:lang w:eastAsia="ar-SA"/>
        </w:rPr>
        <w:t xml:space="preserve">Осуществление текущей организационной работы Комиссии (ведение документации, направление приглашений членам, информирование граждан </w:t>
      </w:r>
      <w:proofErr w:type="gramEnd"/>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о проведении обследования, оформление акта обследования) осуществляет департамент строительства и жилищно-коммунального комплекса Нефтеюганского района.</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           Приложение 1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           к постановлению администрации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           сельского поселения </w:t>
      </w:r>
      <w:proofErr w:type="gramStart"/>
      <w:r w:rsidRPr="006E30E8">
        <w:rPr>
          <w:rFonts w:ascii="Times New Roman" w:hAnsi="Times New Roman"/>
          <w:sz w:val="20"/>
          <w:szCs w:val="20"/>
          <w:lang w:eastAsia="ar-SA"/>
        </w:rPr>
        <w:t>Сентябрьский</w:t>
      </w:r>
      <w:proofErr w:type="gramEnd"/>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           от 10.07.2017 № 128-па</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СОСТАВ</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комиссии по обследованию жилых помещений инвалидов и общего имущества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в многоквартирном доме с учетом потребностей инвалидов, в целях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их приспособления с учетом потребностей инвалидов и обеспечения условий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их доступности для инвалидов (далее – Комиссия)</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Председатель комиссии - Надточий Мария Анатольевна, заместитель главы сельского поселения Сентябрьский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Заместитель председателя комиссии – </w:t>
      </w:r>
      <w:proofErr w:type="spellStart"/>
      <w:r w:rsidRPr="006E30E8">
        <w:rPr>
          <w:rFonts w:ascii="Times New Roman" w:hAnsi="Times New Roman"/>
          <w:sz w:val="20"/>
          <w:szCs w:val="20"/>
          <w:lang w:eastAsia="ar-SA"/>
        </w:rPr>
        <w:t>Шереметова</w:t>
      </w:r>
      <w:proofErr w:type="spellEnd"/>
      <w:r w:rsidRPr="006E30E8">
        <w:rPr>
          <w:rFonts w:ascii="Times New Roman" w:hAnsi="Times New Roman"/>
          <w:sz w:val="20"/>
          <w:szCs w:val="20"/>
          <w:lang w:eastAsia="ar-SA"/>
        </w:rPr>
        <w:t xml:space="preserve"> Светлана Николаевна, главный специалист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Секретарь комиссии – </w:t>
      </w:r>
      <w:proofErr w:type="spellStart"/>
      <w:r w:rsidRPr="006E30E8">
        <w:rPr>
          <w:rFonts w:ascii="Times New Roman" w:hAnsi="Times New Roman"/>
          <w:sz w:val="20"/>
          <w:szCs w:val="20"/>
          <w:lang w:eastAsia="ar-SA"/>
        </w:rPr>
        <w:t>Васева</w:t>
      </w:r>
      <w:proofErr w:type="spellEnd"/>
      <w:r w:rsidRPr="006E30E8">
        <w:rPr>
          <w:rFonts w:ascii="Times New Roman" w:hAnsi="Times New Roman"/>
          <w:sz w:val="20"/>
          <w:szCs w:val="20"/>
          <w:lang w:eastAsia="ar-SA"/>
        </w:rPr>
        <w:t xml:space="preserve"> Инна Викторовна, ведущий специалист </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Члены комиссии:</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 </w:t>
      </w:r>
      <w:r w:rsidRPr="006E30E8">
        <w:rPr>
          <w:rFonts w:ascii="Times New Roman" w:hAnsi="Times New Roman"/>
          <w:sz w:val="20"/>
          <w:szCs w:val="20"/>
          <w:lang w:eastAsia="ar-SA"/>
        </w:rPr>
        <w:tab/>
        <w:t>представитель Управления капитального строительства и жилищно-коммунального комплекса Нефтеюганского района (по согласованию)</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 представитель Управления социальной защиты населения </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 xml:space="preserve">по </w:t>
      </w:r>
      <w:proofErr w:type="spellStart"/>
      <w:r w:rsidRPr="006E30E8">
        <w:rPr>
          <w:rFonts w:ascii="Times New Roman" w:hAnsi="Times New Roman"/>
          <w:sz w:val="20"/>
          <w:szCs w:val="20"/>
          <w:lang w:eastAsia="ar-SA"/>
        </w:rPr>
        <w:t>Нефтеюганскому</w:t>
      </w:r>
      <w:proofErr w:type="spellEnd"/>
      <w:r w:rsidRPr="006E30E8">
        <w:rPr>
          <w:rFonts w:ascii="Times New Roman" w:hAnsi="Times New Roman"/>
          <w:sz w:val="20"/>
          <w:szCs w:val="20"/>
          <w:lang w:eastAsia="ar-SA"/>
        </w:rPr>
        <w:t xml:space="preserve"> району (по согласованию)</w:t>
      </w:r>
    </w:p>
    <w:p w:rsidR="006E30E8" w:rsidRPr="006E30E8" w:rsidRDefault="006E30E8" w:rsidP="006E30E8">
      <w:pPr>
        <w:suppressAutoHyphens/>
        <w:spacing w:after="0" w:line="240" w:lineRule="auto"/>
        <w:jc w:val="both"/>
        <w:rPr>
          <w:rFonts w:ascii="Times New Roman" w:hAnsi="Times New Roman"/>
          <w:sz w:val="20"/>
          <w:szCs w:val="20"/>
          <w:lang w:eastAsia="ar-SA"/>
        </w:rPr>
      </w:pPr>
      <w:r w:rsidRPr="006E30E8">
        <w:rPr>
          <w:rFonts w:ascii="Times New Roman" w:hAnsi="Times New Roman"/>
          <w:sz w:val="20"/>
          <w:szCs w:val="20"/>
          <w:lang w:eastAsia="ar-SA"/>
        </w:rPr>
        <w:t>представитель общественного объединения инвалидов (по согласованию).</w:t>
      </w: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6E30E8" w:rsidRPr="006E30E8" w:rsidRDefault="006E30E8" w:rsidP="006E30E8">
      <w:pPr>
        <w:suppressAutoHyphens/>
        <w:spacing w:after="0" w:line="240" w:lineRule="auto"/>
        <w:jc w:val="both"/>
        <w:rPr>
          <w:rFonts w:ascii="Times New Roman" w:hAnsi="Times New Roman"/>
          <w:sz w:val="20"/>
          <w:szCs w:val="20"/>
          <w:lang w:eastAsia="ar-SA"/>
        </w:rPr>
      </w:pPr>
    </w:p>
    <w:p w:rsidR="003D2906" w:rsidRDefault="003D2906" w:rsidP="006E30E8">
      <w:pPr>
        <w:suppressAutoHyphens/>
        <w:spacing w:after="0" w:line="240" w:lineRule="auto"/>
        <w:jc w:val="both"/>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3D2906" w:rsidRPr="000C43CE" w:rsidTr="00A241E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3D2906" w:rsidRPr="000C43CE" w:rsidTr="00A241E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3D2906" w:rsidRPr="000C43CE" w:rsidRDefault="003D2906" w:rsidP="00A241EE">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3D2906" w:rsidRPr="000C43CE" w:rsidRDefault="003D2906" w:rsidP="00A241EE">
                  <w:pPr>
                    <w:spacing w:after="0" w:line="240" w:lineRule="auto"/>
                    <w:ind w:left="-120"/>
                    <w:jc w:val="center"/>
                    <w:rPr>
                      <w:rFonts w:ascii="Times New Roman" w:hAnsi="Times New Roman"/>
                      <w:sz w:val="20"/>
                      <w:szCs w:val="20"/>
                    </w:rPr>
                  </w:pP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3D2906" w:rsidRPr="000C43CE" w:rsidRDefault="003D2906" w:rsidP="00A241EE">
                  <w:pPr>
                    <w:spacing w:after="0" w:line="240" w:lineRule="auto"/>
                    <w:jc w:val="center"/>
                    <w:rPr>
                      <w:rFonts w:ascii="Times New Roman" w:hAnsi="Times New Roman"/>
                      <w:b/>
                      <w:sz w:val="20"/>
                      <w:szCs w:val="20"/>
                    </w:rPr>
                  </w:pP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3D2906" w:rsidRDefault="003D2906" w:rsidP="00A241EE">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3D2906" w:rsidRPr="000C43CE" w:rsidRDefault="003D2906" w:rsidP="00A241EE">
                  <w:pPr>
                    <w:spacing w:after="0" w:line="240" w:lineRule="auto"/>
                    <w:jc w:val="center"/>
                    <w:rPr>
                      <w:rFonts w:ascii="Times New Roman" w:hAnsi="Times New Roman"/>
                      <w:sz w:val="20"/>
                      <w:szCs w:val="20"/>
                    </w:rPr>
                  </w:pPr>
                  <w:r>
                    <w:rPr>
                      <w:rFonts w:ascii="Times New Roman" w:hAnsi="Times New Roman"/>
                      <w:sz w:val="20"/>
                      <w:szCs w:val="20"/>
                    </w:rPr>
                    <w:t>Н.А. Рыбак</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085D14">
                    <w:rPr>
                      <w:rFonts w:ascii="Times New Roman" w:hAnsi="Times New Roman"/>
                      <w:sz w:val="20"/>
                      <w:szCs w:val="20"/>
                    </w:rPr>
                    <w:t>10.07</w:t>
                  </w:r>
                  <w:r>
                    <w:rPr>
                      <w:rFonts w:ascii="Times New Roman" w:hAnsi="Times New Roman"/>
                      <w:sz w:val="20"/>
                      <w:szCs w:val="20"/>
                    </w:rPr>
                    <w:t>.2017</w:t>
                  </w:r>
                  <w:r w:rsidRPr="000C43CE">
                    <w:rPr>
                      <w:rFonts w:ascii="Times New Roman" w:hAnsi="Times New Roman"/>
                      <w:sz w:val="20"/>
                      <w:szCs w:val="20"/>
                    </w:rPr>
                    <w:t xml:space="preserve"> </w:t>
                  </w:r>
                </w:p>
                <w:p w:rsidR="003D2906" w:rsidRPr="000C43CE" w:rsidRDefault="003D2906" w:rsidP="00A241EE">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3D2906" w:rsidRPr="000C43CE" w:rsidRDefault="003D2906" w:rsidP="00A241EE">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3D2906" w:rsidRPr="000C43CE" w:rsidRDefault="003D2906" w:rsidP="00A241EE">
            <w:pPr>
              <w:spacing w:after="0" w:line="240" w:lineRule="auto"/>
              <w:jc w:val="center"/>
              <w:rPr>
                <w:rFonts w:ascii="Times New Roman" w:hAnsi="Times New Roman"/>
                <w:sz w:val="20"/>
                <w:szCs w:val="20"/>
              </w:rPr>
            </w:pPr>
          </w:p>
          <w:p w:rsidR="003D2906" w:rsidRPr="000C43CE" w:rsidRDefault="003D2906" w:rsidP="00A241EE">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3D2906" w:rsidRPr="000C43CE" w:rsidRDefault="003D2906" w:rsidP="00A241EE">
            <w:pPr>
              <w:spacing w:after="0" w:line="240" w:lineRule="auto"/>
              <w:jc w:val="center"/>
              <w:rPr>
                <w:rFonts w:ascii="Times New Roman" w:hAnsi="Times New Roman"/>
                <w:sz w:val="20"/>
                <w:szCs w:val="20"/>
              </w:rPr>
            </w:pPr>
          </w:p>
          <w:p w:rsidR="003D2906" w:rsidRPr="000C43CE" w:rsidRDefault="003D2906" w:rsidP="00A241EE">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3D2906" w:rsidRPr="000C43CE" w:rsidRDefault="003D2906" w:rsidP="00A241EE">
            <w:pPr>
              <w:spacing w:after="0" w:line="240" w:lineRule="auto"/>
              <w:jc w:val="center"/>
              <w:rPr>
                <w:rFonts w:ascii="Times New Roman" w:hAnsi="Times New Roman"/>
                <w:sz w:val="20"/>
                <w:szCs w:val="20"/>
              </w:rPr>
            </w:pPr>
          </w:p>
        </w:tc>
      </w:tr>
    </w:tbl>
    <w:p w:rsidR="00B6013A" w:rsidRPr="003D2906" w:rsidRDefault="00B6013A" w:rsidP="003D2906"/>
    <w:sectPr w:rsidR="00B6013A" w:rsidRPr="003D2906" w:rsidSect="00A241EE">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3C" w:rsidRDefault="00DD6E3C" w:rsidP="001952B6">
      <w:pPr>
        <w:spacing w:after="0" w:line="240" w:lineRule="auto"/>
      </w:pPr>
      <w:r>
        <w:separator/>
      </w:r>
    </w:p>
  </w:endnote>
  <w:endnote w:type="continuationSeparator" w:id="0">
    <w:p w:rsidR="00DD6E3C" w:rsidRDefault="00DD6E3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3C" w:rsidRDefault="00DD6E3C" w:rsidP="001952B6">
      <w:pPr>
        <w:spacing w:after="0" w:line="240" w:lineRule="auto"/>
      </w:pPr>
      <w:r>
        <w:separator/>
      </w:r>
    </w:p>
  </w:footnote>
  <w:footnote w:type="continuationSeparator" w:id="0">
    <w:p w:rsidR="00DD6E3C" w:rsidRDefault="00DD6E3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77" w:rsidRPr="00D96366" w:rsidRDefault="008E307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9">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9"/>
  </w:num>
  <w:num w:numId="3">
    <w:abstractNumId w:val="8"/>
  </w:num>
  <w:num w:numId="4">
    <w:abstractNumId w:val="13"/>
  </w:num>
  <w:num w:numId="5">
    <w:abstractNumId w:val="22"/>
  </w:num>
  <w:num w:numId="6">
    <w:abstractNumId w:val="1"/>
  </w:num>
  <w:num w:numId="7">
    <w:abstractNumId w:val="3"/>
  </w:num>
  <w:num w:numId="8">
    <w:abstractNumId w:val="21"/>
  </w:num>
  <w:num w:numId="9">
    <w:abstractNumId w:val="20"/>
  </w:num>
  <w:num w:numId="10">
    <w:abstractNumId w:val="17"/>
  </w:num>
  <w:num w:numId="11">
    <w:abstractNumId w:val="4"/>
  </w:num>
  <w:num w:numId="12">
    <w:abstractNumId w:val="24"/>
  </w:num>
  <w:num w:numId="13">
    <w:abstractNumId w:val="12"/>
  </w:num>
  <w:num w:numId="14">
    <w:abstractNumId w:val="25"/>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30"/>
  </w:num>
  <w:num w:numId="23">
    <w:abstractNumId w:val="18"/>
  </w:num>
  <w:num w:numId="24">
    <w:abstractNumId w:val="27"/>
  </w:num>
  <w:num w:numId="25">
    <w:abstractNumId w:val="2"/>
  </w:num>
  <w:num w:numId="26">
    <w:abstractNumId w:val="16"/>
  </w:num>
  <w:num w:numId="27">
    <w:abstractNumId w:val="6"/>
  </w:num>
  <w:num w:numId="28">
    <w:abstractNumId w:val="19"/>
  </w:num>
  <w:num w:numId="29">
    <w:abstractNumId w:val="7"/>
  </w:num>
  <w:num w:numId="30">
    <w:abstractNumId w:val="1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2906"/>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3E5B"/>
    <w:rsid w:val="007C40BD"/>
    <w:rsid w:val="007C5685"/>
    <w:rsid w:val="007C56A0"/>
    <w:rsid w:val="007C6315"/>
    <w:rsid w:val="007C7237"/>
    <w:rsid w:val="007C7BB6"/>
    <w:rsid w:val="007D3D97"/>
    <w:rsid w:val="007D4D96"/>
    <w:rsid w:val="007E262D"/>
    <w:rsid w:val="007F4447"/>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84FEB"/>
    <w:rsid w:val="00894D40"/>
    <w:rsid w:val="008B6211"/>
    <w:rsid w:val="008C3EBF"/>
    <w:rsid w:val="008C47EB"/>
    <w:rsid w:val="008C4850"/>
    <w:rsid w:val="008C4F74"/>
    <w:rsid w:val="008C7134"/>
    <w:rsid w:val="008D2D1D"/>
    <w:rsid w:val="008E16C4"/>
    <w:rsid w:val="008E1EFD"/>
    <w:rsid w:val="008E3077"/>
    <w:rsid w:val="008E5F1A"/>
    <w:rsid w:val="00900700"/>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EF3F6C"/>
    <w:rsid w:val="00F1127E"/>
    <w:rsid w:val="00F26AFF"/>
    <w:rsid w:val="00F34B7D"/>
    <w:rsid w:val="00F46D52"/>
    <w:rsid w:val="00F51AD5"/>
    <w:rsid w:val="00F6320E"/>
    <w:rsid w:val="00F80CF3"/>
    <w:rsid w:val="00F80F12"/>
    <w:rsid w:val="00F8356E"/>
    <w:rsid w:val="00F83CD0"/>
    <w:rsid w:val="00F8575C"/>
    <w:rsid w:val="00F90904"/>
    <w:rsid w:val="00F97D73"/>
    <w:rsid w:val="00FA0166"/>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A6C4-2C51-49AB-B0E1-50F078A4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5</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132</cp:revision>
  <cp:lastPrinted>2017-07-04T09:56:00Z</cp:lastPrinted>
  <dcterms:created xsi:type="dcterms:W3CDTF">2014-08-08T06:50:00Z</dcterms:created>
  <dcterms:modified xsi:type="dcterms:W3CDTF">2017-07-19T13:18:00Z</dcterms:modified>
</cp:coreProperties>
</file>