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DD069D"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DD069D"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61992" w:rsidRDefault="00D61992" w:rsidP="007C3191">
                  <w:pPr>
                    <w:spacing w:after="0"/>
                    <w:jc w:val="center"/>
                    <w:rPr>
                      <w:rFonts w:ascii="Georgia" w:hAnsi="Georgia"/>
                      <w:b/>
                    </w:rPr>
                  </w:pPr>
                </w:p>
                <w:p w:rsidR="00D61992" w:rsidRPr="008C3EBF" w:rsidRDefault="00D61992" w:rsidP="007C3191">
                  <w:pPr>
                    <w:spacing w:after="0"/>
                    <w:jc w:val="center"/>
                    <w:rPr>
                      <w:rFonts w:ascii="Georgia" w:hAnsi="Georgia"/>
                      <w:b/>
                    </w:rPr>
                  </w:pPr>
                  <w:r>
                    <w:rPr>
                      <w:rFonts w:ascii="Georgia" w:hAnsi="Georgia"/>
                      <w:b/>
                    </w:rPr>
                    <w:t>№ 3</w:t>
                  </w:r>
                  <w:r w:rsidR="00A74E7A">
                    <w:rPr>
                      <w:rFonts w:ascii="Georgia" w:hAnsi="Georgia"/>
                      <w:b/>
                    </w:rPr>
                    <w:t>7</w:t>
                  </w:r>
                </w:p>
              </w:txbxContent>
            </v:textbox>
          </v:shape>
        </w:pict>
      </w:r>
      <w:r>
        <w:rPr>
          <w:noProof/>
        </w:rPr>
        <w:pict>
          <v:shape id="Поле 3" o:spid="_x0000_s1027" type="#_x0000_t202" style="position:absolute;margin-left:41.7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61992" w:rsidRDefault="00A74E7A" w:rsidP="006C1BFA">
                  <w:pPr>
                    <w:spacing w:after="0"/>
                    <w:jc w:val="center"/>
                    <w:rPr>
                      <w:rFonts w:ascii="Georgia" w:hAnsi="Georgia"/>
                      <w:b/>
                    </w:rPr>
                  </w:pPr>
                  <w:r>
                    <w:rPr>
                      <w:rFonts w:ascii="Georgia" w:hAnsi="Georgia"/>
                      <w:b/>
                    </w:rPr>
                    <w:t>30</w:t>
                  </w:r>
                </w:p>
                <w:p w:rsidR="00D61992" w:rsidRDefault="00D61992" w:rsidP="006C1BFA">
                  <w:pPr>
                    <w:spacing w:after="0"/>
                    <w:jc w:val="center"/>
                    <w:rPr>
                      <w:rFonts w:ascii="Georgia" w:hAnsi="Georgia"/>
                      <w:b/>
                    </w:rPr>
                  </w:pPr>
                  <w:r>
                    <w:rPr>
                      <w:rFonts w:ascii="Georgia" w:hAnsi="Georgia"/>
                      <w:b/>
                    </w:rPr>
                    <w:t>октября</w:t>
                  </w:r>
                </w:p>
                <w:p w:rsidR="00D61992" w:rsidRDefault="00D61992" w:rsidP="007C3191">
                  <w:pPr>
                    <w:spacing w:after="0"/>
                    <w:jc w:val="center"/>
                    <w:rPr>
                      <w:rFonts w:ascii="Georgia" w:hAnsi="Georgia"/>
                      <w:b/>
                    </w:rPr>
                  </w:pPr>
                  <w:r>
                    <w:rPr>
                      <w:rFonts w:ascii="Georgia" w:hAnsi="Georgia"/>
                      <w:b/>
                    </w:rPr>
                    <w:t>2017</w:t>
                  </w:r>
                </w:p>
                <w:p w:rsidR="00D61992" w:rsidRPr="008C3EBF" w:rsidRDefault="00D61992"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61992" w:rsidRPr="008C3EBF" w:rsidRDefault="00D61992"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61992" w:rsidRPr="008C3EBF" w:rsidRDefault="00D61992"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C74F71" w:rsidRDefault="00C74F71" w:rsidP="00A10397">
      <w:pPr>
        <w:spacing w:after="0" w:line="240" w:lineRule="auto"/>
        <w:jc w:val="both"/>
        <w:rPr>
          <w:rFonts w:ascii="Times New Roman" w:hAnsi="Times New Roman"/>
          <w:sz w:val="20"/>
          <w:szCs w:val="20"/>
        </w:rPr>
      </w:pPr>
    </w:p>
    <w:p w:rsidR="00107969" w:rsidRPr="00107969" w:rsidRDefault="00107969" w:rsidP="00355C00">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sidR="00355C00">
        <w:rPr>
          <w:rFonts w:ascii="Times New Roman" w:hAnsi="Times New Roman"/>
          <w:b/>
          <w:sz w:val="20"/>
          <w:szCs w:val="20"/>
        </w:rPr>
        <w:tab/>
        <w:t>2</w:t>
      </w:r>
    </w:p>
    <w:p w:rsidR="00355C00" w:rsidRDefault="00107969" w:rsidP="00DB6BDE">
      <w:pPr>
        <w:tabs>
          <w:tab w:val="left" w:pos="10041"/>
        </w:tabs>
        <w:spacing w:after="0"/>
        <w:rPr>
          <w:rFonts w:ascii="Times New Roman" w:hAnsi="Times New Roman"/>
          <w:sz w:val="20"/>
          <w:szCs w:val="20"/>
        </w:rPr>
      </w:pPr>
      <w:r>
        <w:rPr>
          <w:rFonts w:ascii="Times New Roman" w:hAnsi="Times New Roman"/>
          <w:sz w:val="20"/>
          <w:szCs w:val="20"/>
        </w:rPr>
        <w:t>№ 1</w:t>
      </w:r>
      <w:r w:rsidR="00A74E7A">
        <w:rPr>
          <w:rFonts w:ascii="Times New Roman" w:hAnsi="Times New Roman"/>
          <w:sz w:val="20"/>
          <w:szCs w:val="20"/>
        </w:rPr>
        <w:t>76</w:t>
      </w:r>
      <w:r>
        <w:rPr>
          <w:rFonts w:ascii="Times New Roman" w:hAnsi="Times New Roman"/>
          <w:sz w:val="20"/>
          <w:szCs w:val="20"/>
        </w:rPr>
        <w:t xml:space="preserve"> от </w:t>
      </w:r>
      <w:r w:rsidR="00A74E7A">
        <w:rPr>
          <w:rFonts w:ascii="Times New Roman" w:hAnsi="Times New Roman"/>
          <w:sz w:val="20"/>
          <w:szCs w:val="20"/>
        </w:rPr>
        <w:t>30</w:t>
      </w:r>
      <w:r>
        <w:rPr>
          <w:rFonts w:ascii="Times New Roman" w:hAnsi="Times New Roman"/>
          <w:sz w:val="20"/>
          <w:szCs w:val="20"/>
        </w:rPr>
        <w:t>.10 2017года «</w:t>
      </w:r>
      <w:r w:rsidR="00DB6BDE" w:rsidRPr="00DB6BDE">
        <w:rPr>
          <w:rFonts w:ascii="Times New Roman" w:hAnsi="Times New Roman"/>
          <w:sz w:val="20"/>
          <w:szCs w:val="20"/>
        </w:rPr>
        <w:t>Об основных</w:t>
      </w:r>
    </w:p>
    <w:p w:rsidR="00DB6BDE" w:rsidRPr="00DB6BDE" w:rsidRDefault="00DB6BDE" w:rsidP="00DB6BDE">
      <w:pPr>
        <w:tabs>
          <w:tab w:val="left" w:pos="10041"/>
        </w:tabs>
        <w:spacing w:after="0"/>
        <w:rPr>
          <w:rFonts w:ascii="Times New Roman" w:hAnsi="Times New Roman"/>
          <w:sz w:val="20"/>
          <w:szCs w:val="20"/>
        </w:rPr>
      </w:pPr>
      <w:r w:rsidRPr="00DB6BDE">
        <w:rPr>
          <w:rFonts w:ascii="Times New Roman" w:hAnsi="Times New Roman"/>
          <w:sz w:val="20"/>
          <w:szCs w:val="20"/>
        </w:rPr>
        <w:t xml:space="preserve"> направлениях бюджетной политики и основных </w:t>
      </w:r>
    </w:p>
    <w:p w:rsidR="00355C00" w:rsidRDefault="00DB6BDE" w:rsidP="00DB6BDE">
      <w:pPr>
        <w:tabs>
          <w:tab w:val="left" w:pos="10041"/>
        </w:tabs>
        <w:spacing w:after="0"/>
        <w:rPr>
          <w:rFonts w:ascii="Times New Roman" w:hAnsi="Times New Roman"/>
          <w:sz w:val="20"/>
          <w:szCs w:val="20"/>
        </w:rPr>
      </w:pPr>
      <w:r w:rsidRPr="00DB6BDE">
        <w:rPr>
          <w:rFonts w:ascii="Times New Roman" w:hAnsi="Times New Roman"/>
          <w:sz w:val="20"/>
          <w:szCs w:val="20"/>
        </w:rPr>
        <w:t xml:space="preserve">направлениях налоговой политики сельского </w:t>
      </w:r>
    </w:p>
    <w:p w:rsidR="00DB6BDE" w:rsidRPr="00DB6BDE" w:rsidRDefault="00DB6BDE" w:rsidP="00DB6BDE">
      <w:pPr>
        <w:tabs>
          <w:tab w:val="left" w:pos="10041"/>
        </w:tabs>
        <w:spacing w:after="0"/>
        <w:rPr>
          <w:rFonts w:ascii="Times New Roman" w:hAnsi="Times New Roman"/>
          <w:sz w:val="20"/>
          <w:szCs w:val="20"/>
        </w:rPr>
      </w:pPr>
      <w:r w:rsidRPr="00DB6BDE">
        <w:rPr>
          <w:rFonts w:ascii="Times New Roman" w:hAnsi="Times New Roman"/>
          <w:sz w:val="20"/>
          <w:szCs w:val="20"/>
        </w:rPr>
        <w:t>поселения Сентябрьский</w:t>
      </w:r>
    </w:p>
    <w:p w:rsidR="00DB6BDE" w:rsidRPr="00DB6BDE" w:rsidRDefault="00DB6BDE" w:rsidP="00DB6BDE">
      <w:pPr>
        <w:tabs>
          <w:tab w:val="left" w:pos="10041"/>
        </w:tabs>
        <w:spacing w:after="0"/>
        <w:rPr>
          <w:rFonts w:ascii="Times New Roman" w:hAnsi="Times New Roman"/>
          <w:sz w:val="20"/>
          <w:szCs w:val="20"/>
        </w:rPr>
      </w:pPr>
      <w:r w:rsidRPr="00DB6BDE">
        <w:rPr>
          <w:rFonts w:ascii="Times New Roman" w:hAnsi="Times New Roman"/>
          <w:sz w:val="20"/>
          <w:szCs w:val="20"/>
        </w:rPr>
        <w:t>на 2018 год и плановый период 2019 и 2020 годов</w:t>
      </w:r>
    </w:p>
    <w:p w:rsidR="00107969" w:rsidRDefault="00107969" w:rsidP="00DB6BDE">
      <w:pPr>
        <w:tabs>
          <w:tab w:val="left" w:pos="10041"/>
        </w:tabs>
        <w:spacing w:after="0"/>
        <w:rPr>
          <w:rFonts w:ascii="Times New Roman" w:hAnsi="Times New Roman"/>
          <w:sz w:val="20"/>
          <w:szCs w:val="20"/>
        </w:rPr>
      </w:pPr>
    </w:p>
    <w:p w:rsidR="00107969" w:rsidRDefault="00107969" w:rsidP="00107969">
      <w:pPr>
        <w:spacing w:after="0" w:line="240" w:lineRule="auto"/>
        <w:ind w:left="426"/>
        <w:jc w:val="both"/>
        <w:rPr>
          <w:rFonts w:ascii="Times New Roman" w:hAnsi="Times New Roman"/>
          <w:sz w:val="20"/>
          <w:szCs w:val="20"/>
        </w:rPr>
      </w:pPr>
      <w:r>
        <w:rPr>
          <w:rFonts w:ascii="Times New Roman" w:hAnsi="Times New Roman"/>
          <w:sz w:val="20"/>
          <w:szCs w:val="20"/>
        </w:rPr>
        <w:t xml:space="preserve">   </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DB6BDE" w:rsidRPr="00107969" w:rsidRDefault="00DB6BDE" w:rsidP="00355C00">
      <w:pPr>
        <w:tabs>
          <w:tab w:val="left" w:pos="9743"/>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sidR="00355C00">
        <w:rPr>
          <w:rFonts w:ascii="Times New Roman" w:hAnsi="Times New Roman"/>
          <w:b/>
          <w:sz w:val="20"/>
          <w:szCs w:val="20"/>
        </w:rPr>
        <w:tab/>
        <w:t>4</w:t>
      </w:r>
      <w:bookmarkStart w:id="0" w:name="_GoBack"/>
      <w:bookmarkEnd w:id="0"/>
    </w:p>
    <w:p w:rsidR="00355C00" w:rsidRDefault="00DB6BDE" w:rsidP="00DB6BDE">
      <w:pPr>
        <w:tabs>
          <w:tab w:val="left" w:pos="10041"/>
        </w:tabs>
        <w:spacing w:after="0"/>
        <w:rPr>
          <w:rFonts w:ascii="Times New Roman" w:hAnsi="Times New Roman"/>
          <w:sz w:val="20"/>
          <w:szCs w:val="20"/>
        </w:rPr>
      </w:pPr>
      <w:r>
        <w:rPr>
          <w:rFonts w:ascii="Times New Roman" w:hAnsi="Times New Roman"/>
          <w:sz w:val="20"/>
          <w:szCs w:val="20"/>
        </w:rPr>
        <w:t>№ 17</w:t>
      </w:r>
      <w:r w:rsidRPr="00DB6BDE">
        <w:rPr>
          <w:rFonts w:ascii="Times New Roman" w:hAnsi="Times New Roman"/>
          <w:sz w:val="20"/>
          <w:szCs w:val="20"/>
        </w:rPr>
        <w:t>7</w:t>
      </w:r>
      <w:r>
        <w:rPr>
          <w:rFonts w:ascii="Times New Roman" w:hAnsi="Times New Roman"/>
          <w:sz w:val="20"/>
          <w:szCs w:val="20"/>
        </w:rPr>
        <w:t xml:space="preserve"> от 30.10 2017года </w:t>
      </w:r>
      <w:r w:rsidRPr="00DB6BDE">
        <w:rPr>
          <w:rFonts w:ascii="Times New Roman" w:hAnsi="Times New Roman"/>
          <w:sz w:val="20"/>
          <w:szCs w:val="20"/>
        </w:rPr>
        <w:t>Об утверждении основных</w:t>
      </w:r>
    </w:p>
    <w:p w:rsidR="00DB6BDE" w:rsidRPr="00DB6BDE" w:rsidRDefault="00DB6BDE" w:rsidP="00DB6BDE">
      <w:pPr>
        <w:tabs>
          <w:tab w:val="left" w:pos="10041"/>
        </w:tabs>
        <w:spacing w:after="0"/>
        <w:rPr>
          <w:rFonts w:ascii="Times New Roman" w:hAnsi="Times New Roman"/>
          <w:sz w:val="20"/>
          <w:szCs w:val="20"/>
        </w:rPr>
      </w:pPr>
      <w:r w:rsidRPr="00DB6BDE">
        <w:rPr>
          <w:rFonts w:ascii="Times New Roman" w:hAnsi="Times New Roman"/>
          <w:sz w:val="20"/>
          <w:szCs w:val="20"/>
        </w:rPr>
        <w:t xml:space="preserve"> показателей прогноза социально-экономического </w:t>
      </w:r>
    </w:p>
    <w:p w:rsidR="00355C00" w:rsidRDefault="00DB6BDE" w:rsidP="00DB6BDE">
      <w:pPr>
        <w:tabs>
          <w:tab w:val="left" w:pos="10041"/>
        </w:tabs>
        <w:spacing w:after="0"/>
        <w:rPr>
          <w:rFonts w:ascii="Times New Roman" w:hAnsi="Times New Roman"/>
          <w:sz w:val="20"/>
          <w:szCs w:val="20"/>
        </w:rPr>
      </w:pPr>
      <w:r w:rsidRPr="00DB6BDE">
        <w:rPr>
          <w:rFonts w:ascii="Times New Roman" w:hAnsi="Times New Roman"/>
          <w:sz w:val="20"/>
          <w:szCs w:val="20"/>
        </w:rPr>
        <w:t xml:space="preserve">развития муниципального образования сельское </w:t>
      </w:r>
    </w:p>
    <w:p w:rsidR="00DB6BDE" w:rsidRPr="00DB6BDE" w:rsidRDefault="00DB6BDE" w:rsidP="00DB6BDE">
      <w:pPr>
        <w:tabs>
          <w:tab w:val="left" w:pos="10041"/>
        </w:tabs>
        <w:spacing w:after="0"/>
        <w:rPr>
          <w:rFonts w:ascii="Times New Roman" w:hAnsi="Times New Roman"/>
          <w:sz w:val="20"/>
          <w:szCs w:val="20"/>
        </w:rPr>
      </w:pPr>
      <w:r w:rsidRPr="00DB6BDE">
        <w:rPr>
          <w:rFonts w:ascii="Times New Roman" w:hAnsi="Times New Roman"/>
          <w:sz w:val="20"/>
          <w:szCs w:val="20"/>
        </w:rPr>
        <w:t>поселение Сентябрьский</w:t>
      </w:r>
    </w:p>
    <w:p w:rsidR="00107969" w:rsidRDefault="00DB6BDE" w:rsidP="00DB6BDE">
      <w:pPr>
        <w:tabs>
          <w:tab w:val="left" w:pos="10041"/>
        </w:tabs>
        <w:spacing w:after="0"/>
        <w:rPr>
          <w:rFonts w:ascii="Times New Roman" w:hAnsi="Times New Roman"/>
          <w:sz w:val="20"/>
          <w:szCs w:val="20"/>
        </w:rPr>
      </w:pPr>
      <w:r w:rsidRPr="00DB6BDE">
        <w:rPr>
          <w:rFonts w:ascii="Times New Roman" w:hAnsi="Times New Roman"/>
          <w:sz w:val="20"/>
          <w:szCs w:val="20"/>
        </w:rPr>
        <w:t>на 2018 год и плановый период 2019 - 2020 года</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DB6BDE" w:rsidRPr="00107969" w:rsidRDefault="00DB6BDE" w:rsidP="00DB6BDE">
      <w:pPr>
        <w:spacing w:after="0" w:line="240" w:lineRule="auto"/>
        <w:ind w:left="284"/>
        <w:jc w:val="both"/>
        <w:rPr>
          <w:rFonts w:ascii="Times New Roman" w:hAnsi="Times New Roman"/>
          <w:b/>
          <w:sz w:val="20"/>
          <w:szCs w:val="20"/>
        </w:rPr>
      </w:pPr>
      <w:r w:rsidRPr="00107969">
        <w:rPr>
          <w:rFonts w:ascii="Times New Roman" w:hAnsi="Times New Roman"/>
          <w:b/>
          <w:sz w:val="20"/>
          <w:szCs w:val="20"/>
        </w:rPr>
        <w:lastRenderedPageBreak/>
        <w:t>ПОСТАНОВЛЕНИЕ</w:t>
      </w:r>
    </w:p>
    <w:p w:rsidR="00DB6BDE" w:rsidRPr="00DB6BDE" w:rsidRDefault="00DB6BDE" w:rsidP="00DB6BDE">
      <w:pPr>
        <w:tabs>
          <w:tab w:val="left" w:pos="10041"/>
        </w:tabs>
        <w:spacing w:after="0"/>
        <w:rPr>
          <w:rFonts w:ascii="Times New Roman" w:hAnsi="Times New Roman"/>
          <w:sz w:val="20"/>
          <w:szCs w:val="20"/>
        </w:rPr>
      </w:pPr>
      <w:r>
        <w:rPr>
          <w:rFonts w:ascii="Times New Roman" w:hAnsi="Times New Roman"/>
          <w:sz w:val="20"/>
          <w:szCs w:val="20"/>
        </w:rPr>
        <w:t>№ 176 от 30.10 2017года «</w:t>
      </w:r>
      <w:r w:rsidRPr="00DB6BDE">
        <w:rPr>
          <w:rFonts w:ascii="Times New Roman" w:hAnsi="Times New Roman"/>
          <w:sz w:val="20"/>
          <w:szCs w:val="20"/>
        </w:rPr>
        <w:t xml:space="preserve">Об основных направлениях бюджетной политики и основных </w:t>
      </w:r>
    </w:p>
    <w:p w:rsidR="00DB6BDE" w:rsidRPr="00DB6BDE" w:rsidRDefault="00DB6BDE" w:rsidP="00DB6BDE">
      <w:pPr>
        <w:tabs>
          <w:tab w:val="left" w:pos="10041"/>
        </w:tabs>
        <w:spacing w:after="0"/>
        <w:rPr>
          <w:rFonts w:ascii="Times New Roman" w:hAnsi="Times New Roman"/>
          <w:sz w:val="20"/>
          <w:szCs w:val="20"/>
        </w:rPr>
      </w:pPr>
      <w:r w:rsidRPr="00DB6BDE">
        <w:rPr>
          <w:rFonts w:ascii="Times New Roman" w:hAnsi="Times New Roman"/>
          <w:sz w:val="20"/>
          <w:szCs w:val="20"/>
        </w:rPr>
        <w:t>направлениях налоговой политики сельского поселения Сентябрьский</w:t>
      </w:r>
    </w:p>
    <w:p w:rsidR="00DB6BDE" w:rsidRPr="00DB6BDE" w:rsidRDefault="00DB6BDE" w:rsidP="00DB6BDE">
      <w:pPr>
        <w:tabs>
          <w:tab w:val="left" w:pos="10041"/>
        </w:tabs>
        <w:spacing w:after="0"/>
        <w:rPr>
          <w:rFonts w:ascii="Times New Roman" w:hAnsi="Times New Roman"/>
          <w:sz w:val="20"/>
          <w:szCs w:val="20"/>
        </w:rPr>
      </w:pPr>
      <w:r w:rsidRPr="00DB6BDE">
        <w:rPr>
          <w:rFonts w:ascii="Times New Roman" w:hAnsi="Times New Roman"/>
          <w:sz w:val="20"/>
          <w:szCs w:val="20"/>
        </w:rPr>
        <w:t>на 2018 год и плановый период 2019 и 2020 годов</w:t>
      </w:r>
    </w:p>
    <w:p w:rsidR="00DB6BDE" w:rsidRDefault="00DB6BDE" w:rsidP="00DB6BDE">
      <w:pPr>
        <w:tabs>
          <w:tab w:val="left" w:pos="10041"/>
        </w:tabs>
        <w:spacing w:after="0"/>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В соответствии со статьей 172 Бюджетного кодекса Российской Федерации, с учетом протокола заседания бюджетной комиссии по формированию проекта бюджета муниципального образования сельское поселение Сентябрьский: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ab/>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1.</w:t>
      </w:r>
      <w:r w:rsidRPr="00DB6BDE">
        <w:rPr>
          <w:rFonts w:ascii="Times New Roman" w:hAnsi="Times New Roman"/>
          <w:sz w:val="20"/>
          <w:szCs w:val="20"/>
        </w:rPr>
        <w:tab/>
        <w:t xml:space="preserve">Одобрить: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1.1.</w:t>
      </w:r>
      <w:r w:rsidRPr="00DB6BDE">
        <w:rPr>
          <w:rFonts w:ascii="Times New Roman" w:hAnsi="Times New Roman"/>
          <w:sz w:val="20"/>
          <w:szCs w:val="20"/>
        </w:rPr>
        <w:tab/>
        <w:t>Основные направления налоговой политики сельского поселения Сентябрьский на 2018 год и плановый период 2019 и 2020 годов согласно приложению № 1.</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1.2.</w:t>
      </w:r>
      <w:r w:rsidRPr="00DB6BDE">
        <w:rPr>
          <w:rFonts w:ascii="Times New Roman" w:hAnsi="Times New Roman"/>
          <w:sz w:val="20"/>
          <w:szCs w:val="20"/>
        </w:rPr>
        <w:tab/>
        <w:t>Основные направления бюджетной политики сельского поселения Сентябрьский на 2018 год и плановый период 2019 и 2020 годов согласно приложению № 2.</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2.</w:t>
      </w:r>
      <w:r w:rsidRPr="00DB6BDE">
        <w:rPr>
          <w:rFonts w:ascii="Times New Roman" w:hAnsi="Times New Roman"/>
          <w:sz w:val="20"/>
          <w:szCs w:val="20"/>
        </w:rPr>
        <w:tab/>
        <w:t xml:space="preserve">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3.</w:t>
      </w:r>
      <w:r w:rsidRPr="00DB6BDE">
        <w:rPr>
          <w:rFonts w:ascii="Times New Roman" w:hAnsi="Times New Roman"/>
          <w:sz w:val="20"/>
          <w:szCs w:val="20"/>
        </w:rPr>
        <w:tab/>
        <w:t xml:space="preserve">Контроль за выполнением постановления осуществляю лично. </w:t>
      </w: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Глава поселения                                                                            А.В. Светлаков</w:t>
      </w: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r>
        <w:rPr>
          <w:rFonts w:ascii="Times New Roman" w:hAnsi="Times New Roman"/>
          <w:sz w:val="20"/>
          <w:szCs w:val="20"/>
        </w:rPr>
        <w:t>Приложение № 1</w:t>
      </w:r>
      <w:r w:rsidRPr="00DB6BDE">
        <w:rPr>
          <w:rFonts w:ascii="Times New Roman" w:hAnsi="Times New Roman"/>
          <w:sz w:val="20"/>
          <w:szCs w:val="20"/>
        </w:rPr>
        <w:t xml:space="preserve"> к постановлению администрации сельск</w:t>
      </w:r>
      <w:r>
        <w:rPr>
          <w:rFonts w:ascii="Times New Roman" w:hAnsi="Times New Roman"/>
          <w:sz w:val="20"/>
          <w:szCs w:val="20"/>
        </w:rPr>
        <w:t>ого поселения Сентябрьский</w:t>
      </w:r>
      <w:r w:rsidRPr="00DB6BDE">
        <w:rPr>
          <w:rFonts w:ascii="Times New Roman" w:hAnsi="Times New Roman"/>
          <w:sz w:val="20"/>
          <w:szCs w:val="20"/>
        </w:rPr>
        <w:t xml:space="preserve"> от 30.10.2017 № 176-па</w:t>
      </w: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Основные направления</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налоговой политики сельского поселения Сентябрьский на 2018 год и плановый период 2019 и 2020 годов</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ab/>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Основные направления налоговой политики являются базой для формирования бюджета сельского поселения Сентябрьский на очередной 2018 год и плановый период 2019 и 2020 годов и разработаны в соответствии со статьей 172 Бюджетного кодекса Российской Федерации.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При их подготовке были учтены основные направления налоговой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и бюджетной политики Ханты-Мансийского автономного округа - Югры и Нефтеюганского района на очередной год и на плановый период, основные параметры прогноза социально-экономического развития сельского поселения Сентябрьский на долгосрочный период.</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В сельском поселении Сентябрьский основные приоритеты налоговой политики направлены на:</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w:t>
      </w:r>
      <w:r w:rsidRPr="00DB6BDE">
        <w:rPr>
          <w:rFonts w:ascii="Times New Roman" w:hAnsi="Times New Roman"/>
          <w:sz w:val="20"/>
          <w:szCs w:val="20"/>
        </w:rPr>
        <w:tab/>
        <w:t>сохранение бюджетной устойчивости и обеспечение сбалансированности бюджета сельского поселения Сентябрьский (далее – бюджет поселения);</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w:t>
      </w:r>
      <w:r w:rsidRPr="00DB6BDE">
        <w:rPr>
          <w:rFonts w:ascii="Times New Roman" w:hAnsi="Times New Roman"/>
          <w:sz w:val="20"/>
          <w:szCs w:val="20"/>
        </w:rPr>
        <w:tab/>
        <w:t>взаимодействие  и совместную работу с администраторами доходов;</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w:t>
      </w:r>
      <w:r w:rsidRPr="00DB6BDE">
        <w:rPr>
          <w:rFonts w:ascii="Times New Roman" w:hAnsi="Times New Roman"/>
          <w:sz w:val="20"/>
          <w:szCs w:val="20"/>
        </w:rPr>
        <w:tab/>
        <w:t>оптимизацию  существующей  системы  налоговых  льгот,  мониторинг эффективности налоговых льгот;</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w:t>
      </w:r>
      <w:r w:rsidRPr="00DB6BDE">
        <w:rPr>
          <w:rFonts w:ascii="Times New Roman" w:hAnsi="Times New Roman"/>
          <w:sz w:val="20"/>
          <w:szCs w:val="20"/>
        </w:rPr>
        <w:tab/>
        <w:t>сокращение недоимки по налогам и арендным платежам в бюджет поселения;</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w:t>
      </w:r>
      <w:r w:rsidRPr="00DB6BDE">
        <w:rPr>
          <w:rFonts w:ascii="Times New Roman" w:hAnsi="Times New Roman"/>
          <w:sz w:val="20"/>
          <w:szCs w:val="20"/>
        </w:rPr>
        <w:tab/>
        <w:t>повышение эффективности использования  муниципальной собственности;</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w:t>
      </w:r>
      <w:r w:rsidRPr="00DB6BDE">
        <w:rPr>
          <w:rFonts w:ascii="Times New Roman" w:hAnsi="Times New Roman"/>
          <w:sz w:val="20"/>
          <w:szCs w:val="20"/>
        </w:rPr>
        <w:tab/>
        <w:t>решение иных вопросов, способствующих увеличению доходной базы бюджета сельского поселения Сентябрьский.</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В периоде 2018-2020 годов будет продолжена реализация целей и задач, направленных на повышение предпринимательской активности, укрепление собственной налоговой базы и развитие налогового потенциала.</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Поставленные цели на очередной 2018 год и плановый период 2019 и 2020 годов будут решаться путем  повышения эффективности системы налогового администрирования. На качество планирования и администрирования доходов бюджета поселения существенное влияние окажет ведение реестра источников доходов бюджета поселения и отражение в муниципальных правовых актах сельского поселения Сентябрьский, договорах (соглашениях) порядка исчисления, размерах, сроках и (или) об условиях уплаты платежей, являющихся источниками неналоговых доходов бюджета поселения.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Наращивание доходов бюджета поселения и обеспечение   выполнения плана мероприятий по увеличению доходной базы поселения продолжится в рамках реализации проекта постановления администрации сельского поселения Сентябрьский «Об утверждении Плана мероприятий по увеличению доходной части бюджета муниципального образования сельское поселение Сентябрьский на 2018 год». С учетом переноса срока уплаты имущественных налогов необходимо акцентировать особое внимание на проведении информационной кампании по разъяснительной работе среди населения о необходимости своевременного исполнения обязанности по уплате налогов.</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Основные подходы налоговой политики сельского поселения Сентябрьский преемственны  налоговой политике Нефтеюганского района. Поставленные цели и задачи налоговой политики Нефтеюганского района на среднесрочную перспективу окажут прямое влияние, как на доходную часть бюджета поселения, так и на обязательства </w:t>
      </w:r>
      <w:r w:rsidRPr="00DB6BDE">
        <w:rPr>
          <w:rFonts w:ascii="Times New Roman" w:hAnsi="Times New Roman"/>
          <w:sz w:val="20"/>
          <w:szCs w:val="20"/>
        </w:rPr>
        <w:lastRenderedPageBreak/>
        <w:t>налогоплательщиков, осуществляющих деятельность на территории сельского поселения Сентябрьский по уплате налогов в бюджет поселения.</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ab/>
        <w:t xml:space="preserve">Пополнение доходной части бюджета района планируется достичь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за счет получение доходов от приватизации, за счет дополнительного включения имущества в перечень муниципального имущества, предназначенного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к приватизации.</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Местные налоги бюджета поселения формируются в соответствии с решениями Совета депутатов сельского поселения Сентябрьский от 28.11.2014 № 78 "О земельном налоге" (в редакции от 17.02.2015 №93), которым установлены налоговые ставки в процентном отношении от кадастровой стоимости (налоговой базы) каждого земельного участка, являющегося объектом налогообложения, в зависимости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от категории земель:</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w:t>
      </w:r>
      <w:r w:rsidRPr="00DB6BDE">
        <w:rPr>
          <w:rFonts w:ascii="Times New Roman" w:hAnsi="Times New Roman"/>
          <w:sz w:val="20"/>
          <w:szCs w:val="20"/>
        </w:rPr>
        <w:tab/>
        <w:t>земельные участки, отнесенные к категории земель «земельным участкам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 приобретенных (предоставленных) для личного подсобного хозяйства, садоводства, огородничества или животноводства, а также дачного хозяйства» - 0,3 % от кадастровой стоимости земельного участка;</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w:t>
      </w:r>
      <w:r w:rsidRPr="00DB6BDE">
        <w:rPr>
          <w:rFonts w:ascii="Times New Roman" w:hAnsi="Times New Roman"/>
          <w:sz w:val="20"/>
          <w:szCs w:val="20"/>
        </w:rPr>
        <w:tab/>
        <w:t>прочие земельные участки – 1,5 % от кадастровой стоимости земельного участка.</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Решением Совета депутатов сельского поселения Сентябрьский от 28.12.2014 № 77   "Об установлении ставок и льгот по налогу на имущество физических лиц на территории муниципального образования сельское поселение Сентябрьский" установлены следующие ставки налога:</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0,3 процента в отношении:</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жилых домов, жилых помещений;</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объектов незавершенного строительства в случае, если проектируемым назначением таких объектов является жилой дом;</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единых недвижимых комплексов, в состав которых входит хотя бы одно жилое помещение (жилой дом);</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гаражей и машино-мест;</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хозяйственных строений или сооружений, площадь каждого из которых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2 процента в отношении:</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административно-деловых центров и торговых центров (комплексов)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и помещений в них;</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нежилых помещений,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объектов налогообложения, предусмотренных абзацем вторым пункта 10 статьи 378.2 Налогового кодекса Российской Федерации;</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объектов налогообложения, кадастровая стоимость каждого из которых превышает 300 миллионов рублей.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0,5 процента в отношении прочих объектов налогообложения.</w:t>
      </w: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 </w:t>
      </w:r>
    </w:p>
    <w:p w:rsidR="00DB6BDE" w:rsidRPr="00DB6BDE" w:rsidRDefault="00DB6BDE" w:rsidP="00DB6BDE">
      <w:pPr>
        <w:spacing w:after="0" w:line="240" w:lineRule="auto"/>
        <w:ind w:left="426"/>
        <w:jc w:val="both"/>
        <w:rPr>
          <w:rFonts w:ascii="Times New Roman" w:hAnsi="Times New Roman"/>
          <w:sz w:val="20"/>
          <w:szCs w:val="20"/>
        </w:rPr>
      </w:pPr>
      <w:r>
        <w:rPr>
          <w:rFonts w:ascii="Times New Roman" w:hAnsi="Times New Roman"/>
          <w:sz w:val="20"/>
          <w:szCs w:val="20"/>
        </w:rPr>
        <w:t>Приложение № 2</w:t>
      </w:r>
      <w:r w:rsidRPr="00DB6BDE">
        <w:rPr>
          <w:rFonts w:ascii="Times New Roman" w:hAnsi="Times New Roman"/>
          <w:sz w:val="20"/>
          <w:szCs w:val="20"/>
        </w:rPr>
        <w:t xml:space="preserve"> к постановлению администрации с</w:t>
      </w:r>
      <w:r>
        <w:rPr>
          <w:rFonts w:ascii="Times New Roman" w:hAnsi="Times New Roman"/>
          <w:sz w:val="20"/>
          <w:szCs w:val="20"/>
        </w:rPr>
        <w:t>ельского поселения Сентябрьский</w:t>
      </w:r>
      <w:r w:rsidRPr="00DB6BDE">
        <w:rPr>
          <w:rFonts w:ascii="Times New Roman" w:hAnsi="Times New Roman"/>
          <w:sz w:val="20"/>
          <w:szCs w:val="20"/>
        </w:rPr>
        <w:t xml:space="preserve"> от 30.10.2017 № 176-па</w:t>
      </w: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Основные направления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бюджетной политики сельского поселения Сентябрьский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на 2018 год и плановый период 2019 и 2020 годов</w:t>
      </w: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Основные направления бюджетной политики сельского поселения Сентябрьский на 2018 год и плановый период 2019 и 2020 годов (далее также – Основные направления бюджетной политики сельского поселения Сентябрьский на 2018-2020 годы) разработаны в соответствии со статьей 172 Бюджетного кодекса Российской Федерации.</w:t>
      </w: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Цели и задачи бюджетной политики сельского поселения Сентябрьский</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на 2018 год и плановый период 2019 и 2020 годов</w:t>
      </w:r>
    </w:p>
    <w:p w:rsidR="00DB6BDE" w:rsidRPr="00DB6BDE" w:rsidRDefault="00DB6BDE" w:rsidP="00DB6BDE">
      <w:pPr>
        <w:spacing w:after="0" w:line="240" w:lineRule="auto"/>
        <w:ind w:left="426"/>
        <w:jc w:val="both"/>
        <w:rPr>
          <w:rFonts w:ascii="Times New Roman" w:hAnsi="Times New Roman"/>
          <w:sz w:val="20"/>
          <w:szCs w:val="20"/>
        </w:rPr>
      </w:pP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Бюджетная политика сельского поселения Сентябрьский на 2018 год и плановый период 2019 и 2020 годов должна быть ориентирована на адаптацию бюджета района и бюджетного процесса к изменившимся условиям, с учетом преемственности базовых целей и задач, сформулированных в предыдущем бюджетном цикле.</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Целью бюджетной политики сельского поселения Сентябрьский на 2018-2020 годы является обеспечение устойчивости и сбалансированности бюджетной системы сельского поселения Сентябрьский и безусловное исполнение принятых обязательств наиболее эффективным способом.</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Для достижения указанной цели необходимо будет решить следующие основные задачи:</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принятие мер, направленных на увеличение доходной базы бюджета сельского поселения Сентябрьский;</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lastRenderedPageBreak/>
        <w:t>сдерживание роста бюджетных расходов путем исключения низкоэффективных и не дающих эффекта в будущем затрат, пересмотра приоритетности расходования средств бюджета сельского поселения Сентябрьский;</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повышение эффективности и результативности применения программно-целевого управления;</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повышение эффективности оказания муниципальных услуг населению сельского поселения Сентябрьский;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повышение эффективности расходования бюджетных ассигнований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на осуществление капитальных вложений;</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обеспечение открытости и прозрачности бюджетного процесса;</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совершенствование нормативно-правовой базы, регламентирующей бюджетный процесс.</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В условиях дефицитности, ограничений и повышенного риска несбалансированности бюджета поселения особое значение приобретает степень эффективности использования бюджетных ресурсов.</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 Отдельными мерами, которые целесообразно в ближайшие три года реализовать в целях повышения эффективности бюджетных расходов, являются:</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1. Повышение эффективности и результативности имеющихся инструментов программно-целевого управления и бюджетирования.</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Как и в предыдущие годы, бюджет сельского поселения Сентябрьский на 2018-2020 годы будет формироваться,  и исполняться в «программном формате». Долю расходов. На 2018 год планируется к реализации 10 муниципальных программ.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2. Обеспечение деятельности органов местного самоуправления сельского поселения Сентябрьский в планируемом периоде должно осуществляться в рамках установленного на региональном уровне норматива формирования расходов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на содержание органов местного самоуправления. Одним из инструментов в достижении поставленных задач будет являться соблюдение требований системы нормирования материальных затрат, призванной повлиять на совершенствование механизма планирования управленческих расходов, в том числе на исключение необоснованности производимых закупок, имеющих избыточные потребительские свойства или являющихся предметами роскоши.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3. Необходимо продолжить проведение мероприятий по внутреннему финансовому контролю и внутреннему финансовому аудиту с учетом требований статьи 160.2-1 Бюджетного кодекса Российской Федерации.</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4. Несмотря на проведенные мероприятия по повышению прозрачности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и открытости бюджета поселения и бюджетного процесса для общества необходимо обеспечить совершенствование мер, направленных на повышение открытости бюджетных данных, что позволит не только обеспечить реализацию бюджетных  Посланий Президента Российской Федерации Федеральному Собранию и достичь высоких результатах в рейтингах открытости и прозрачности бюджетного процесса, но и создать условия для понимания обществом проводимой политики и принципов ее реализации, что является неотъемлемым условием для достижения положительного результата.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Для этого помимо развития сервисов обратной связи необходимо обеспечить высокий уровень популярности и востребованности публикуемой информации. Этому будет способствовать:</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публикация анонсов и новостей в средствах массовой информации,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активное использование материалов «Бюджета для граждан» в публичных слушаниях, общественных мероприятиях;</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использование брошюры «Бюджет для граждан», а также других сведений портала «Открытый бюджет сельского поселения Сентябрьский» в качестве материалов при проведении мероприятий, направленных на повышение финансовой грамотности.</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При этом необходимо создать условия для того, чтобы население могло использовать бюджетную информацию, в том числе при реализации инструментов инициативного бюджетирования, которое также является эффективным инструментом выстраивания диалога с общественностью.</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5. Безусловное выполнение Указов  Президента Российской Федерации, целевых показателей отраслевых «дорожных карт».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6. Для максимально эффективного использования бюджетных ресурсов, выделяемых из федерального и регионального бюджетов, необходимо повысить качество подготовки документации для участия в отборе на получение федеральных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и региональных субсидий. Обратить внимание на добросовестность подрядчиков, выполняющих работы по муниципальным контрактам.</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 xml:space="preserve">Мы  должны, прежде всего обеспечить безусловное исполнение в полном объеме социально-значимых расходных обязательств, эффективно управлять бюджетными ресурсами, проводить крайне взвешенную политику по участию в государственных программах автономного округа и района. </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При формировании проектировок расходов бюджета автономного округа на 2018-2020 годы учтены:</w:t>
      </w:r>
    </w:p>
    <w:p w:rsidR="00DB6BDE" w:rsidRP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повышение с 1 января 2018 года на прогнозный уровень инфляции (4%) оплаты труда работников, не попадающих под действие указов Президента Российской Федерации от 2012 года;</w:t>
      </w:r>
    </w:p>
    <w:p w:rsidR="00DB6BDE" w:rsidRDefault="00DB6BDE" w:rsidP="00DB6BDE">
      <w:pPr>
        <w:spacing w:after="0" w:line="240" w:lineRule="auto"/>
        <w:ind w:left="426"/>
        <w:jc w:val="both"/>
        <w:rPr>
          <w:rFonts w:ascii="Times New Roman" w:hAnsi="Times New Roman"/>
          <w:sz w:val="20"/>
          <w:szCs w:val="20"/>
        </w:rPr>
      </w:pPr>
      <w:r w:rsidRPr="00DB6BDE">
        <w:rPr>
          <w:rFonts w:ascii="Times New Roman" w:hAnsi="Times New Roman"/>
          <w:sz w:val="20"/>
          <w:szCs w:val="20"/>
        </w:rPr>
        <w:t>изменение базы для начисления страховых взносов, налога на имущество организаций, земельного налога.</w:t>
      </w:r>
      <w:r>
        <w:rPr>
          <w:rFonts w:ascii="Times New Roman" w:hAnsi="Times New Roman"/>
          <w:sz w:val="20"/>
          <w:szCs w:val="20"/>
        </w:rPr>
        <w:t xml:space="preserve">   </w:t>
      </w:r>
    </w:p>
    <w:p w:rsidR="00D61992" w:rsidRDefault="00D61992" w:rsidP="00C74F71">
      <w:pPr>
        <w:spacing w:after="0" w:line="240" w:lineRule="auto"/>
        <w:jc w:val="both"/>
        <w:rPr>
          <w:rFonts w:ascii="Times New Roman" w:hAnsi="Times New Roman"/>
          <w:sz w:val="20"/>
          <w:szCs w:val="20"/>
        </w:rPr>
      </w:pPr>
    </w:p>
    <w:p w:rsidR="00DB6BDE" w:rsidRPr="00355C00" w:rsidRDefault="00DB6BDE" w:rsidP="00DB6BDE">
      <w:pPr>
        <w:spacing w:after="0" w:line="240" w:lineRule="auto"/>
        <w:ind w:left="284"/>
        <w:jc w:val="both"/>
        <w:rPr>
          <w:rFonts w:ascii="Times New Roman" w:hAnsi="Times New Roman"/>
          <w:b/>
          <w:sz w:val="20"/>
          <w:szCs w:val="20"/>
        </w:rPr>
      </w:pPr>
    </w:p>
    <w:p w:rsidR="00DB6BDE" w:rsidRPr="00355C00" w:rsidRDefault="00DB6BDE" w:rsidP="00DB6BDE">
      <w:pPr>
        <w:spacing w:after="0" w:line="240" w:lineRule="auto"/>
        <w:ind w:left="284"/>
        <w:jc w:val="both"/>
        <w:rPr>
          <w:rFonts w:ascii="Times New Roman" w:hAnsi="Times New Roman"/>
          <w:b/>
          <w:sz w:val="20"/>
          <w:szCs w:val="20"/>
        </w:rPr>
      </w:pPr>
    </w:p>
    <w:p w:rsidR="00DB6BDE" w:rsidRPr="00355C00" w:rsidRDefault="00DB6BDE" w:rsidP="00DB6BDE">
      <w:pPr>
        <w:spacing w:after="0" w:line="240" w:lineRule="auto"/>
        <w:ind w:left="284"/>
        <w:jc w:val="both"/>
        <w:rPr>
          <w:rFonts w:ascii="Times New Roman" w:hAnsi="Times New Roman"/>
          <w:b/>
          <w:sz w:val="20"/>
          <w:szCs w:val="20"/>
        </w:rPr>
      </w:pPr>
    </w:p>
    <w:p w:rsidR="00DB6BDE" w:rsidRPr="00355C00" w:rsidRDefault="00DB6BDE" w:rsidP="00DB6BDE">
      <w:pPr>
        <w:spacing w:after="0" w:line="240" w:lineRule="auto"/>
        <w:ind w:left="284"/>
        <w:jc w:val="both"/>
        <w:rPr>
          <w:rFonts w:ascii="Times New Roman" w:hAnsi="Times New Roman"/>
          <w:b/>
          <w:sz w:val="20"/>
          <w:szCs w:val="20"/>
        </w:rPr>
      </w:pPr>
    </w:p>
    <w:p w:rsidR="00DB6BDE" w:rsidRPr="00107969" w:rsidRDefault="00DB6BDE" w:rsidP="00DB6BDE">
      <w:pPr>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p>
    <w:p w:rsidR="00DB6BDE" w:rsidRPr="00DB6BDE" w:rsidRDefault="00DB6BDE" w:rsidP="00DB6BDE">
      <w:pPr>
        <w:tabs>
          <w:tab w:val="left" w:pos="10041"/>
        </w:tabs>
        <w:spacing w:after="0"/>
        <w:rPr>
          <w:rFonts w:ascii="Times New Roman" w:hAnsi="Times New Roman"/>
          <w:sz w:val="20"/>
          <w:szCs w:val="20"/>
        </w:rPr>
      </w:pPr>
      <w:r>
        <w:rPr>
          <w:rFonts w:ascii="Times New Roman" w:hAnsi="Times New Roman"/>
          <w:sz w:val="20"/>
          <w:szCs w:val="20"/>
        </w:rPr>
        <w:t>№ 17</w:t>
      </w:r>
      <w:r w:rsidRPr="00DB6BDE">
        <w:rPr>
          <w:rFonts w:ascii="Times New Roman" w:hAnsi="Times New Roman"/>
          <w:sz w:val="20"/>
          <w:szCs w:val="20"/>
        </w:rPr>
        <w:t>7</w:t>
      </w:r>
      <w:r>
        <w:rPr>
          <w:rFonts w:ascii="Times New Roman" w:hAnsi="Times New Roman"/>
          <w:sz w:val="20"/>
          <w:szCs w:val="20"/>
        </w:rPr>
        <w:t xml:space="preserve"> от 30.10 2017года </w:t>
      </w:r>
      <w:r w:rsidRPr="00DB6BDE">
        <w:rPr>
          <w:rFonts w:ascii="Times New Roman" w:hAnsi="Times New Roman"/>
          <w:sz w:val="20"/>
          <w:szCs w:val="20"/>
        </w:rPr>
        <w:t xml:space="preserve">Об утверждении основных показателей прогноза социально-экономического </w:t>
      </w:r>
    </w:p>
    <w:p w:rsidR="00DB6BDE" w:rsidRPr="00DB6BDE" w:rsidRDefault="00DB6BDE" w:rsidP="00DB6BDE">
      <w:pPr>
        <w:tabs>
          <w:tab w:val="left" w:pos="10041"/>
        </w:tabs>
        <w:spacing w:after="0"/>
        <w:rPr>
          <w:rFonts w:ascii="Times New Roman" w:hAnsi="Times New Roman"/>
          <w:sz w:val="20"/>
          <w:szCs w:val="20"/>
        </w:rPr>
      </w:pPr>
      <w:r w:rsidRPr="00DB6BDE">
        <w:rPr>
          <w:rFonts w:ascii="Times New Roman" w:hAnsi="Times New Roman"/>
          <w:sz w:val="20"/>
          <w:szCs w:val="20"/>
        </w:rPr>
        <w:t>развития муниципального образования сельское поселение Сентябрьский</w:t>
      </w:r>
    </w:p>
    <w:p w:rsidR="00DB6BDE" w:rsidRPr="00355C00" w:rsidRDefault="00DB6BDE" w:rsidP="00DB6BDE">
      <w:pPr>
        <w:tabs>
          <w:tab w:val="left" w:pos="10041"/>
        </w:tabs>
        <w:spacing w:after="0"/>
        <w:rPr>
          <w:rFonts w:ascii="Times New Roman" w:hAnsi="Times New Roman"/>
          <w:sz w:val="20"/>
          <w:szCs w:val="20"/>
        </w:rPr>
      </w:pPr>
      <w:r w:rsidRPr="00DB6BDE">
        <w:rPr>
          <w:rFonts w:ascii="Times New Roman" w:hAnsi="Times New Roman"/>
          <w:sz w:val="20"/>
          <w:szCs w:val="20"/>
        </w:rPr>
        <w:t>на 2018 год и плановый период 2019 - 2020 года</w:t>
      </w:r>
    </w:p>
    <w:p w:rsidR="00DB6BDE" w:rsidRPr="00DB6BDE" w:rsidRDefault="00DB6BDE" w:rsidP="00DB6BDE">
      <w:pPr>
        <w:spacing w:after="0" w:line="240" w:lineRule="auto"/>
        <w:ind w:firstLine="708"/>
        <w:jc w:val="both"/>
        <w:rPr>
          <w:rFonts w:ascii="Times New Roman" w:hAnsi="Times New Roman"/>
          <w:sz w:val="20"/>
          <w:szCs w:val="20"/>
        </w:rPr>
      </w:pPr>
      <w:r w:rsidRPr="00DB6BDE">
        <w:rPr>
          <w:rFonts w:ascii="Times New Roman" w:hAnsi="Times New Roman"/>
          <w:sz w:val="20"/>
          <w:szCs w:val="20"/>
        </w:rPr>
        <w:lastRenderedPageBreak/>
        <w:t>В соответствии с пунктом 4 постановления администрации сельского поселения Сентябрьский от 30.05.2013 № 61-па «Об утверждении порядка разработки прогноза социально-экономического развития муниципального образования сельское поселение Сентябрьский», п о с т а н о в л я ю:</w:t>
      </w:r>
    </w:p>
    <w:p w:rsidR="00DB6BDE" w:rsidRPr="00DB6BDE" w:rsidRDefault="00DB6BDE" w:rsidP="00DB6BDE">
      <w:pPr>
        <w:spacing w:after="0" w:line="240" w:lineRule="auto"/>
        <w:jc w:val="center"/>
        <w:rPr>
          <w:rFonts w:ascii="Times New Roman" w:hAnsi="Times New Roman"/>
          <w:sz w:val="20"/>
          <w:szCs w:val="20"/>
        </w:rPr>
      </w:pPr>
    </w:p>
    <w:p w:rsidR="00DB6BDE" w:rsidRPr="00DB6BDE" w:rsidRDefault="00DB6BDE" w:rsidP="00DB6BDE">
      <w:pPr>
        <w:numPr>
          <w:ilvl w:val="3"/>
          <w:numId w:val="50"/>
        </w:numPr>
        <w:tabs>
          <w:tab w:val="clear" w:pos="2880"/>
          <w:tab w:val="num" w:pos="0"/>
          <w:tab w:val="left" w:pos="1134"/>
        </w:tabs>
        <w:spacing w:after="0" w:line="240" w:lineRule="auto"/>
        <w:ind w:left="0" w:firstLine="709"/>
        <w:jc w:val="both"/>
        <w:rPr>
          <w:rFonts w:ascii="Times New Roman" w:hAnsi="Times New Roman"/>
          <w:sz w:val="20"/>
          <w:szCs w:val="20"/>
        </w:rPr>
      </w:pPr>
      <w:r w:rsidRPr="00DB6BDE">
        <w:rPr>
          <w:rFonts w:ascii="Times New Roman" w:hAnsi="Times New Roman"/>
          <w:sz w:val="20"/>
          <w:szCs w:val="20"/>
        </w:rPr>
        <w:t>Представленные основные показатели прогноза социально-экономического развития муниципального образования сельское поселение Сентябрьский на 2018 год и плановый период 2019-2020 годы утвердить (приложение).</w:t>
      </w:r>
    </w:p>
    <w:p w:rsidR="00DB6BDE" w:rsidRPr="00DB6BDE" w:rsidRDefault="00DB6BDE" w:rsidP="00DB6BDE">
      <w:pPr>
        <w:numPr>
          <w:ilvl w:val="0"/>
          <w:numId w:val="50"/>
        </w:numPr>
        <w:tabs>
          <w:tab w:val="clear" w:pos="720"/>
          <w:tab w:val="num" w:pos="0"/>
          <w:tab w:val="left" w:pos="1134"/>
        </w:tabs>
        <w:spacing w:after="0" w:line="240" w:lineRule="auto"/>
        <w:ind w:left="0" w:firstLine="709"/>
        <w:jc w:val="both"/>
        <w:rPr>
          <w:rFonts w:ascii="Times New Roman" w:hAnsi="Times New Roman"/>
          <w:sz w:val="20"/>
          <w:szCs w:val="20"/>
        </w:rPr>
      </w:pPr>
      <w:r w:rsidRPr="00DB6BDE">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B6BDE" w:rsidRPr="00DB6BDE" w:rsidRDefault="00DB6BDE" w:rsidP="00DB6BDE">
      <w:pPr>
        <w:numPr>
          <w:ilvl w:val="0"/>
          <w:numId w:val="50"/>
        </w:numPr>
        <w:tabs>
          <w:tab w:val="clear" w:pos="720"/>
          <w:tab w:val="left" w:pos="-525"/>
          <w:tab w:val="num" w:pos="0"/>
          <w:tab w:val="left" w:pos="375"/>
          <w:tab w:val="left" w:pos="1134"/>
        </w:tabs>
        <w:suppressAutoHyphens/>
        <w:spacing w:after="0" w:line="240" w:lineRule="auto"/>
        <w:ind w:left="0" w:firstLine="709"/>
        <w:jc w:val="both"/>
        <w:rPr>
          <w:rFonts w:ascii="Times New Roman" w:eastAsia="SimSun" w:hAnsi="Times New Roman"/>
          <w:kern w:val="1"/>
          <w:sz w:val="20"/>
          <w:szCs w:val="20"/>
          <w:lang w:eastAsia="hi-IN" w:bidi="hi-IN"/>
        </w:rPr>
      </w:pPr>
      <w:r w:rsidRPr="00DB6BDE">
        <w:rPr>
          <w:rFonts w:ascii="Times New Roman" w:eastAsia="SimSun" w:hAnsi="Times New Roman"/>
          <w:kern w:val="1"/>
          <w:sz w:val="20"/>
          <w:szCs w:val="20"/>
          <w:lang w:eastAsia="hi-IN" w:bidi="hi-IN"/>
        </w:rPr>
        <w:t>Настоящее постановление вступает в силу после его официального опубликования (обнародования).</w:t>
      </w:r>
    </w:p>
    <w:p w:rsidR="00DB6BDE" w:rsidRPr="00DB6BDE" w:rsidRDefault="00DB6BDE" w:rsidP="00DB6BDE">
      <w:pPr>
        <w:widowControl w:val="0"/>
        <w:tabs>
          <w:tab w:val="left" w:pos="0"/>
          <w:tab w:val="left" w:pos="900"/>
        </w:tabs>
        <w:suppressAutoHyphens/>
        <w:spacing w:after="0" w:line="240" w:lineRule="auto"/>
        <w:jc w:val="both"/>
        <w:rPr>
          <w:rFonts w:ascii="Times New Roman" w:eastAsia="SimSun" w:hAnsi="Times New Roman"/>
          <w:kern w:val="1"/>
          <w:sz w:val="20"/>
          <w:szCs w:val="20"/>
          <w:lang w:eastAsia="hi-IN" w:bidi="hi-IN"/>
        </w:rPr>
      </w:pPr>
    </w:p>
    <w:p w:rsidR="00DB6BDE" w:rsidRPr="00DB6BDE" w:rsidRDefault="00DB6BDE" w:rsidP="00DB6BDE">
      <w:pPr>
        <w:widowControl w:val="0"/>
        <w:tabs>
          <w:tab w:val="left" w:pos="0"/>
          <w:tab w:val="left" w:pos="900"/>
        </w:tabs>
        <w:suppressAutoHyphens/>
        <w:spacing w:after="0" w:line="240" w:lineRule="auto"/>
        <w:jc w:val="both"/>
        <w:rPr>
          <w:rFonts w:ascii="Times New Roman" w:eastAsia="SimSun" w:hAnsi="Times New Roman"/>
          <w:kern w:val="1"/>
          <w:sz w:val="20"/>
          <w:szCs w:val="20"/>
          <w:lang w:eastAsia="hi-IN" w:bidi="hi-IN"/>
        </w:rPr>
      </w:pPr>
    </w:p>
    <w:p w:rsidR="00DB6BDE" w:rsidRPr="00DB6BDE" w:rsidRDefault="00DB6BDE" w:rsidP="00DB6BDE">
      <w:pPr>
        <w:widowControl w:val="0"/>
        <w:tabs>
          <w:tab w:val="left" w:pos="0"/>
          <w:tab w:val="left" w:pos="900"/>
        </w:tabs>
        <w:suppressAutoHyphens/>
        <w:spacing w:after="0" w:line="240" w:lineRule="auto"/>
        <w:jc w:val="both"/>
        <w:rPr>
          <w:rFonts w:ascii="Times New Roman" w:eastAsia="SimSun" w:hAnsi="Times New Roman"/>
          <w:kern w:val="1"/>
          <w:sz w:val="20"/>
          <w:szCs w:val="20"/>
          <w:lang w:eastAsia="hi-IN" w:bidi="hi-IN"/>
        </w:rPr>
      </w:pPr>
    </w:p>
    <w:p w:rsidR="00DB6BDE" w:rsidRPr="00DB6BDE" w:rsidRDefault="00DB6BDE" w:rsidP="00DB6BDE">
      <w:pPr>
        <w:tabs>
          <w:tab w:val="left" w:pos="0"/>
        </w:tabs>
        <w:spacing w:after="0" w:line="240" w:lineRule="auto"/>
        <w:rPr>
          <w:rFonts w:ascii="Times New Roman" w:hAnsi="Times New Roman"/>
          <w:sz w:val="20"/>
          <w:szCs w:val="20"/>
        </w:rPr>
      </w:pPr>
      <w:r w:rsidRPr="00DB6BDE">
        <w:rPr>
          <w:rFonts w:ascii="Times New Roman" w:hAnsi="Times New Roman"/>
          <w:sz w:val="20"/>
          <w:szCs w:val="20"/>
        </w:rPr>
        <w:t xml:space="preserve">Глава поселения                                                                              А.В. Светлаков </w:t>
      </w:r>
    </w:p>
    <w:p w:rsidR="00DB6BDE" w:rsidRPr="00DB6BDE" w:rsidRDefault="00DB6BDE" w:rsidP="00DB6BDE">
      <w:pPr>
        <w:spacing w:after="0" w:line="240" w:lineRule="auto"/>
        <w:ind w:right="-2"/>
        <w:jc w:val="center"/>
        <w:rPr>
          <w:rFonts w:ascii="Times New Roman" w:hAnsi="Times New Roman"/>
          <w:sz w:val="20"/>
          <w:szCs w:val="20"/>
        </w:rPr>
      </w:pPr>
    </w:p>
    <w:p w:rsidR="00DB6BDE" w:rsidRPr="00DB6BDE" w:rsidRDefault="00DB6BDE" w:rsidP="00DB6BDE">
      <w:pPr>
        <w:spacing w:after="0" w:line="240" w:lineRule="auto"/>
        <w:ind w:right="-2"/>
        <w:jc w:val="center"/>
        <w:rPr>
          <w:rFonts w:ascii="Times New Roman" w:hAnsi="Times New Roman"/>
          <w:sz w:val="20"/>
          <w:szCs w:val="20"/>
        </w:rPr>
      </w:pPr>
    </w:p>
    <w:p w:rsidR="00DB6BDE" w:rsidRPr="00DB6BDE" w:rsidRDefault="00DB6BDE" w:rsidP="00DB6BDE">
      <w:pPr>
        <w:spacing w:after="0" w:line="240" w:lineRule="auto"/>
        <w:ind w:right="-2"/>
        <w:jc w:val="center"/>
        <w:rPr>
          <w:rFonts w:ascii="Times New Roman" w:hAnsi="Times New Roman"/>
          <w:sz w:val="20"/>
          <w:szCs w:val="20"/>
        </w:rPr>
      </w:pPr>
    </w:p>
    <w:p w:rsidR="00DB6BDE" w:rsidRPr="00DB6BDE" w:rsidRDefault="00DB6BDE" w:rsidP="004F6F0F">
      <w:pPr>
        <w:spacing w:after="0" w:line="240" w:lineRule="auto"/>
        <w:ind w:right="-2"/>
        <w:rPr>
          <w:rFonts w:ascii="Times New Roman" w:hAnsi="Times New Roman"/>
          <w:sz w:val="20"/>
          <w:szCs w:val="20"/>
        </w:rPr>
      </w:pPr>
      <w:r w:rsidRPr="00DB6BDE">
        <w:rPr>
          <w:rFonts w:ascii="Times New Roman" w:hAnsi="Times New Roman"/>
          <w:sz w:val="20"/>
          <w:szCs w:val="20"/>
        </w:rPr>
        <w:t>Приложение к постановлению администрации сельского поселения Сентябрьский</w:t>
      </w:r>
      <w:r w:rsidR="004F6F0F" w:rsidRPr="004F6F0F">
        <w:rPr>
          <w:rFonts w:ascii="Times New Roman" w:hAnsi="Times New Roman"/>
          <w:sz w:val="20"/>
          <w:szCs w:val="20"/>
        </w:rPr>
        <w:t xml:space="preserve"> </w:t>
      </w:r>
      <w:r w:rsidRPr="00DB6BDE">
        <w:rPr>
          <w:rFonts w:ascii="Times New Roman" w:hAnsi="Times New Roman"/>
          <w:sz w:val="20"/>
          <w:szCs w:val="20"/>
        </w:rPr>
        <w:t>от 30.10.2017 № 177-па</w:t>
      </w:r>
    </w:p>
    <w:p w:rsidR="00DB6BDE" w:rsidRPr="00DB6BDE" w:rsidRDefault="00DB6BDE" w:rsidP="00DB6BDE">
      <w:pPr>
        <w:spacing w:after="0" w:line="240" w:lineRule="auto"/>
        <w:ind w:right="-2"/>
        <w:jc w:val="both"/>
        <w:rPr>
          <w:rFonts w:ascii="Times New Roman" w:hAnsi="Times New Roman"/>
          <w:sz w:val="20"/>
          <w:szCs w:val="20"/>
        </w:rPr>
      </w:pPr>
    </w:p>
    <w:tbl>
      <w:tblPr>
        <w:tblW w:w="101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4"/>
        <w:gridCol w:w="967"/>
        <w:gridCol w:w="958"/>
        <w:gridCol w:w="1016"/>
        <w:gridCol w:w="1016"/>
        <w:gridCol w:w="1016"/>
      </w:tblGrid>
      <w:tr w:rsidR="00DB6BDE" w:rsidRPr="00DB6BDE" w:rsidTr="004F6F0F">
        <w:trPr>
          <w:trHeight w:val="315"/>
        </w:trPr>
        <w:tc>
          <w:tcPr>
            <w:tcW w:w="10167" w:type="dxa"/>
            <w:gridSpan w:val="6"/>
            <w:tcBorders>
              <w:top w:val="nil"/>
              <w:left w:val="nil"/>
              <w:bottom w:val="nil"/>
              <w:right w:val="nil"/>
            </w:tcBorders>
            <w:shd w:val="clear" w:color="auto" w:fill="auto"/>
            <w:noWrap/>
            <w:vAlign w:val="bottom"/>
          </w:tcPr>
          <w:p w:rsidR="00DB6BDE" w:rsidRPr="00DB6BDE" w:rsidRDefault="00DB6BDE" w:rsidP="00DB6BDE">
            <w:pPr>
              <w:spacing w:after="0" w:line="240" w:lineRule="auto"/>
              <w:jc w:val="center"/>
              <w:rPr>
                <w:rFonts w:ascii="Times New Roman" w:hAnsi="Times New Roman"/>
                <w:b/>
                <w:bCs/>
                <w:color w:val="000000"/>
                <w:sz w:val="20"/>
                <w:szCs w:val="20"/>
              </w:rPr>
            </w:pPr>
            <w:r w:rsidRPr="00DB6BDE">
              <w:rPr>
                <w:rFonts w:ascii="Times New Roman" w:hAnsi="Times New Roman"/>
                <w:b/>
                <w:bCs/>
                <w:color w:val="000000"/>
                <w:sz w:val="20"/>
                <w:szCs w:val="20"/>
              </w:rPr>
              <w:t>Прогноз доходов</w:t>
            </w:r>
          </w:p>
        </w:tc>
      </w:tr>
      <w:tr w:rsidR="00DB6BDE" w:rsidRPr="00DB6BDE" w:rsidTr="004F6F0F">
        <w:trPr>
          <w:trHeight w:val="330"/>
        </w:trPr>
        <w:tc>
          <w:tcPr>
            <w:tcW w:w="10167" w:type="dxa"/>
            <w:gridSpan w:val="6"/>
            <w:tcBorders>
              <w:top w:val="nil"/>
              <w:left w:val="nil"/>
              <w:bottom w:val="nil"/>
              <w:right w:val="nil"/>
            </w:tcBorders>
            <w:shd w:val="clear" w:color="auto" w:fill="auto"/>
            <w:noWrap/>
            <w:vAlign w:val="bottom"/>
          </w:tcPr>
          <w:p w:rsidR="00DB6BDE" w:rsidRPr="00DB6BDE" w:rsidRDefault="00DB6BDE" w:rsidP="00DB6BDE">
            <w:pPr>
              <w:spacing w:after="0" w:line="240" w:lineRule="auto"/>
              <w:jc w:val="center"/>
              <w:rPr>
                <w:rFonts w:ascii="Times New Roman" w:hAnsi="Times New Roman"/>
                <w:b/>
                <w:bCs/>
                <w:color w:val="000000"/>
                <w:sz w:val="20"/>
                <w:szCs w:val="20"/>
              </w:rPr>
            </w:pPr>
            <w:r w:rsidRPr="00DB6BDE">
              <w:rPr>
                <w:rFonts w:ascii="Times New Roman" w:hAnsi="Times New Roman"/>
                <w:b/>
                <w:bCs/>
                <w:color w:val="000000"/>
                <w:sz w:val="20"/>
                <w:szCs w:val="20"/>
              </w:rPr>
              <w:t xml:space="preserve">по </w:t>
            </w:r>
            <w:r w:rsidRPr="00DB6BDE">
              <w:rPr>
                <w:rFonts w:ascii="Times New Roman" w:hAnsi="Times New Roman"/>
                <w:b/>
                <w:bCs/>
                <w:color w:val="000000"/>
                <w:sz w:val="20"/>
                <w:szCs w:val="20"/>
                <w:u w:val="single"/>
              </w:rPr>
              <w:t>МУ "Администрация поселения Сентябрьский"</w:t>
            </w:r>
          </w:p>
        </w:tc>
      </w:tr>
      <w:tr w:rsidR="00DB6BDE" w:rsidRPr="00DB6BDE" w:rsidTr="004F6F0F">
        <w:trPr>
          <w:trHeight w:val="255"/>
        </w:trPr>
        <w:tc>
          <w:tcPr>
            <w:tcW w:w="10167" w:type="dxa"/>
            <w:gridSpan w:val="6"/>
            <w:tcBorders>
              <w:top w:val="nil"/>
              <w:left w:val="nil"/>
              <w:bottom w:val="nil"/>
              <w:right w:val="nil"/>
            </w:tcBorders>
            <w:shd w:val="clear" w:color="auto" w:fill="auto"/>
            <w:noWrap/>
            <w:vAlign w:val="bottom"/>
          </w:tcPr>
          <w:p w:rsidR="00DB6BDE" w:rsidRPr="00DB6BDE" w:rsidRDefault="00DB6BDE" w:rsidP="00DB6BDE">
            <w:pPr>
              <w:spacing w:after="0" w:line="240" w:lineRule="auto"/>
              <w:jc w:val="center"/>
              <w:rPr>
                <w:rFonts w:ascii="Times New Roman" w:hAnsi="Times New Roman"/>
                <w:i/>
                <w:iCs/>
                <w:color w:val="000000"/>
                <w:sz w:val="20"/>
                <w:szCs w:val="20"/>
              </w:rPr>
            </w:pPr>
            <w:r w:rsidRPr="00DB6BDE">
              <w:rPr>
                <w:rFonts w:ascii="Times New Roman" w:hAnsi="Times New Roman"/>
                <w:i/>
                <w:iCs/>
                <w:color w:val="000000"/>
                <w:sz w:val="20"/>
                <w:szCs w:val="20"/>
              </w:rPr>
              <w:t>( наименование поселения)</w:t>
            </w:r>
          </w:p>
        </w:tc>
      </w:tr>
      <w:tr w:rsidR="00DB6BDE" w:rsidRPr="00DB6BDE" w:rsidTr="004F6F0F">
        <w:trPr>
          <w:trHeight w:val="255"/>
        </w:trPr>
        <w:tc>
          <w:tcPr>
            <w:tcW w:w="5194" w:type="dxa"/>
            <w:tcBorders>
              <w:top w:val="nil"/>
              <w:left w:val="nil"/>
              <w:bottom w:val="single" w:sz="4" w:space="0" w:color="auto"/>
              <w:right w:val="nil"/>
            </w:tcBorders>
            <w:shd w:val="clear" w:color="auto" w:fill="auto"/>
            <w:noWrap/>
            <w:vAlign w:val="bottom"/>
          </w:tcPr>
          <w:p w:rsidR="00DB6BDE" w:rsidRPr="00DB6BDE" w:rsidRDefault="00DB6BDE" w:rsidP="00DB6BDE">
            <w:pPr>
              <w:spacing w:after="0" w:line="240" w:lineRule="auto"/>
              <w:rPr>
                <w:rFonts w:ascii="Times New Roman" w:hAnsi="Times New Roman"/>
                <w:color w:val="000000"/>
                <w:sz w:val="20"/>
                <w:szCs w:val="20"/>
              </w:rPr>
            </w:pPr>
          </w:p>
        </w:tc>
        <w:tc>
          <w:tcPr>
            <w:tcW w:w="967" w:type="dxa"/>
            <w:tcBorders>
              <w:top w:val="nil"/>
              <w:left w:val="nil"/>
              <w:bottom w:val="single" w:sz="4" w:space="0" w:color="auto"/>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c>
          <w:tcPr>
            <w:tcW w:w="958" w:type="dxa"/>
            <w:tcBorders>
              <w:top w:val="nil"/>
              <w:left w:val="nil"/>
              <w:bottom w:val="single" w:sz="4" w:space="0" w:color="auto"/>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c>
          <w:tcPr>
            <w:tcW w:w="1016" w:type="dxa"/>
            <w:tcBorders>
              <w:top w:val="nil"/>
              <w:left w:val="nil"/>
              <w:bottom w:val="single" w:sz="4" w:space="0" w:color="auto"/>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c>
          <w:tcPr>
            <w:tcW w:w="2032" w:type="dxa"/>
            <w:gridSpan w:val="2"/>
            <w:tcBorders>
              <w:top w:val="nil"/>
              <w:left w:val="nil"/>
              <w:bottom w:val="single" w:sz="4" w:space="0" w:color="auto"/>
              <w:right w:val="nil"/>
            </w:tcBorders>
            <w:shd w:val="clear" w:color="auto" w:fill="auto"/>
            <w:noWrap/>
            <w:vAlign w:val="bottom"/>
          </w:tcPr>
          <w:p w:rsidR="00DB6BDE" w:rsidRPr="00DB6BDE" w:rsidRDefault="00DB6BDE" w:rsidP="00DB6BDE">
            <w:pPr>
              <w:spacing w:after="0" w:line="240" w:lineRule="auto"/>
              <w:jc w:val="right"/>
              <w:rPr>
                <w:rFonts w:ascii="Times New Roman" w:hAnsi="Times New Roman"/>
                <w:i/>
                <w:iCs/>
                <w:sz w:val="20"/>
                <w:szCs w:val="20"/>
              </w:rPr>
            </w:pPr>
            <w:r w:rsidRPr="00DB6BDE">
              <w:rPr>
                <w:rFonts w:ascii="Times New Roman" w:hAnsi="Times New Roman"/>
                <w:i/>
                <w:iCs/>
                <w:sz w:val="20"/>
                <w:szCs w:val="20"/>
              </w:rPr>
              <w:t>тыс.рублей</w:t>
            </w:r>
          </w:p>
        </w:tc>
      </w:tr>
      <w:tr w:rsidR="00DB6BDE" w:rsidRPr="00DB6BDE" w:rsidTr="004F6F0F">
        <w:trPr>
          <w:trHeight w:val="300"/>
        </w:trPr>
        <w:tc>
          <w:tcPr>
            <w:tcW w:w="5194" w:type="dxa"/>
            <w:vMerge w:val="restart"/>
            <w:tcBorders>
              <w:top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bCs/>
                <w:color w:val="000000"/>
                <w:sz w:val="20"/>
                <w:szCs w:val="20"/>
              </w:rPr>
            </w:pPr>
            <w:r w:rsidRPr="00DB6BDE">
              <w:rPr>
                <w:rFonts w:ascii="Times New Roman" w:hAnsi="Times New Roman"/>
                <w:b/>
                <w:bCs/>
                <w:color w:val="000000"/>
                <w:sz w:val="20"/>
                <w:szCs w:val="20"/>
              </w:rPr>
              <w:t>Показатели</w:t>
            </w:r>
          </w:p>
        </w:tc>
        <w:tc>
          <w:tcPr>
            <w:tcW w:w="967" w:type="dxa"/>
            <w:tcBorders>
              <w:top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sz w:val="20"/>
                <w:szCs w:val="20"/>
              </w:rPr>
            </w:pPr>
            <w:r w:rsidRPr="00DB6BDE">
              <w:rPr>
                <w:rFonts w:ascii="Times New Roman" w:hAnsi="Times New Roman"/>
                <w:b/>
                <w:sz w:val="20"/>
                <w:szCs w:val="20"/>
              </w:rPr>
              <w:t>2016 г.</w:t>
            </w:r>
          </w:p>
        </w:tc>
        <w:tc>
          <w:tcPr>
            <w:tcW w:w="958" w:type="dxa"/>
            <w:tcBorders>
              <w:top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sz w:val="20"/>
                <w:szCs w:val="20"/>
              </w:rPr>
            </w:pPr>
            <w:r w:rsidRPr="00DB6BDE">
              <w:rPr>
                <w:rFonts w:ascii="Times New Roman" w:hAnsi="Times New Roman"/>
                <w:b/>
                <w:sz w:val="20"/>
                <w:szCs w:val="20"/>
              </w:rPr>
              <w:t>2017 г.</w:t>
            </w:r>
          </w:p>
        </w:tc>
        <w:tc>
          <w:tcPr>
            <w:tcW w:w="1016" w:type="dxa"/>
            <w:tcBorders>
              <w:top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sz w:val="20"/>
                <w:szCs w:val="20"/>
              </w:rPr>
            </w:pPr>
            <w:r w:rsidRPr="00DB6BDE">
              <w:rPr>
                <w:rFonts w:ascii="Times New Roman" w:hAnsi="Times New Roman"/>
                <w:b/>
                <w:sz w:val="20"/>
                <w:szCs w:val="20"/>
              </w:rPr>
              <w:t>2018 г.</w:t>
            </w:r>
          </w:p>
        </w:tc>
        <w:tc>
          <w:tcPr>
            <w:tcW w:w="1016" w:type="dxa"/>
            <w:tcBorders>
              <w:top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sz w:val="20"/>
                <w:szCs w:val="20"/>
              </w:rPr>
            </w:pPr>
            <w:r w:rsidRPr="00DB6BDE">
              <w:rPr>
                <w:rFonts w:ascii="Times New Roman" w:hAnsi="Times New Roman"/>
                <w:b/>
                <w:sz w:val="20"/>
                <w:szCs w:val="20"/>
              </w:rPr>
              <w:t>2019 г.</w:t>
            </w:r>
          </w:p>
        </w:tc>
        <w:tc>
          <w:tcPr>
            <w:tcW w:w="1016" w:type="dxa"/>
            <w:tcBorders>
              <w:top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sz w:val="20"/>
                <w:szCs w:val="20"/>
              </w:rPr>
            </w:pPr>
            <w:r w:rsidRPr="00DB6BDE">
              <w:rPr>
                <w:rFonts w:ascii="Times New Roman" w:hAnsi="Times New Roman"/>
                <w:b/>
                <w:sz w:val="20"/>
                <w:szCs w:val="20"/>
              </w:rPr>
              <w:t>2020 г.</w:t>
            </w:r>
          </w:p>
        </w:tc>
      </w:tr>
      <w:tr w:rsidR="00DB6BDE" w:rsidRPr="00DB6BDE" w:rsidTr="004F6F0F">
        <w:trPr>
          <w:trHeight w:val="285"/>
        </w:trPr>
        <w:tc>
          <w:tcPr>
            <w:tcW w:w="5194" w:type="dxa"/>
            <w:vMerge/>
            <w:shd w:val="clear" w:color="auto" w:fill="auto"/>
            <w:noWrap/>
            <w:vAlign w:val="center"/>
          </w:tcPr>
          <w:p w:rsidR="00DB6BDE" w:rsidRPr="00DB6BDE" w:rsidRDefault="00DB6BDE" w:rsidP="00DB6BDE">
            <w:pPr>
              <w:spacing w:after="0" w:line="240" w:lineRule="auto"/>
              <w:jc w:val="center"/>
              <w:rPr>
                <w:rFonts w:ascii="Times New Roman" w:hAnsi="Times New Roman"/>
                <w:b/>
                <w:bCs/>
                <w:color w:val="000000"/>
                <w:sz w:val="20"/>
                <w:szCs w:val="20"/>
              </w:rPr>
            </w:pP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bCs/>
                <w:sz w:val="20"/>
                <w:szCs w:val="20"/>
              </w:rPr>
            </w:pPr>
            <w:r w:rsidRPr="00DB6BDE">
              <w:rPr>
                <w:rFonts w:ascii="Times New Roman" w:hAnsi="Times New Roman"/>
                <w:bCs/>
                <w:sz w:val="20"/>
                <w:szCs w:val="20"/>
              </w:rPr>
              <w:t>отчет</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bCs/>
                <w:sz w:val="20"/>
                <w:szCs w:val="20"/>
              </w:rPr>
            </w:pPr>
            <w:r w:rsidRPr="00DB6BDE">
              <w:rPr>
                <w:rFonts w:ascii="Times New Roman" w:hAnsi="Times New Roman"/>
                <w:bCs/>
                <w:sz w:val="20"/>
                <w:szCs w:val="20"/>
              </w:rPr>
              <w:t>оценка</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Cs/>
                <w:sz w:val="20"/>
                <w:szCs w:val="20"/>
              </w:rPr>
            </w:pPr>
            <w:r w:rsidRPr="00DB6BDE">
              <w:rPr>
                <w:rFonts w:ascii="Times New Roman" w:hAnsi="Times New Roman"/>
                <w:bCs/>
                <w:sz w:val="20"/>
                <w:szCs w:val="20"/>
              </w:rPr>
              <w:t>прогноз</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Cs/>
                <w:sz w:val="20"/>
                <w:szCs w:val="20"/>
              </w:rPr>
            </w:pPr>
            <w:r w:rsidRPr="00DB6BDE">
              <w:rPr>
                <w:rFonts w:ascii="Times New Roman" w:hAnsi="Times New Roman"/>
                <w:bCs/>
                <w:sz w:val="20"/>
                <w:szCs w:val="20"/>
              </w:rPr>
              <w:t>прогноз</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Cs/>
                <w:sz w:val="20"/>
                <w:szCs w:val="20"/>
              </w:rPr>
            </w:pPr>
            <w:r w:rsidRPr="00DB6BDE">
              <w:rPr>
                <w:rFonts w:ascii="Times New Roman" w:hAnsi="Times New Roman"/>
                <w:bCs/>
                <w:sz w:val="20"/>
                <w:szCs w:val="20"/>
              </w:rPr>
              <w:t>прогноз</w:t>
            </w:r>
          </w:p>
        </w:tc>
      </w:tr>
      <w:tr w:rsidR="00DB6BDE" w:rsidRPr="00DB6BDE" w:rsidTr="004F6F0F">
        <w:trPr>
          <w:trHeight w:val="585"/>
        </w:trPr>
        <w:tc>
          <w:tcPr>
            <w:tcW w:w="5194"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iCs/>
                <w:sz w:val="20"/>
                <w:szCs w:val="20"/>
              </w:rPr>
            </w:pPr>
            <w:r w:rsidRPr="00DB6BDE">
              <w:rPr>
                <w:rFonts w:ascii="Times New Roman" w:hAnsi="Times New Roman"/>
                <w:b/>
                <w:bCs/>
                <w:i/>
                <w:iCs/>
                <w:sz w:val="20"/>
                <w:szCs w:val="20"/>
              </w:rPr>
              <w:t>Всего доходов</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66 112,2</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53 208,7</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33 041,65</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19 297,39</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19 297,59</w:t>
            </w:r>
          </w:p>
        </w:tc>
      </w:tr>
      <w:tr w:rsidR="00DB6BDE" w:rsidRPr="00DB6BDE" w:rsidTr="004F6F0F">
        <w:trPr>
          <w:trHeight w:val="300"/>
        </w:trPr>
        <w:tc>
          <w:tcPr>
            <w:tcW w:w="5194" w:type="dxa"/>
            <w:shd w:val="clear" w:color="auto" w:fill="auto"/>
            <w:noWrap/>
            <w:vAlign w:val="center"/>
          </w:tcPr>
          <w:p w:rsidR="00DB6BDE" w:rsidRPr="00DB6BDE" w:rsidRDefault="00DB6BDE" w:rsidP="00DB6BDE">
            <w:pPr>
              <w:spacing w:after="0" w:line="240" w:lineRule="auto"/>
              <w:rPr>
                <w:rFonts w:ascii="Times New Roman" w:hAnsi="Times New Roman"/>
                <w:i/>
                <w:iCs/>
                <w:sz w:val="20"/>
                <w:szCs w:val="20"/>
              </w:rPr>
            </w:pPr>
            <w:r w:rsidRPr="00DB6BDE">
              <w:rPr>
                <w:rFonts w:ascii="Times New Roman" w:hAnsi="Times New Roman"/>
                <w:i/>
                <w:iCs/>
                <w:sz w:val="20"/>
                <w:szCs w:val="20"/>
              </w:rPr>
              <w:t>в том числе:</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p>
        </w:tc>
      </w:tr>
      <w:tr w:rsidR="00DB6BDE" w:rsidRPr="00DB6BDE" w:rsidTr="004F6F0F">
        <w:trPr>
          <w:trHeight w:val="270"/>
        </w:trPr>
        <w:tc>
          <w:tcPr>
            <w:tcW w:w="5194" w:type="dxa"/>
            <w:shd w:val="clear" w:color="auto" w:fill="auto"/>
            <w:noWrap/>
            <w:vAlign w:val="center"/>
          </w:tcPr>
          <w:p w:rsidR="00DB6BDE" w:rsidRPr="00DB6BDE" w:rsidRDefault="00DB6BDE" w:rsidP="00DB6BDE">
            <w:pPr>
              <w:spacing w:after="0" w:line="240" w:lineRule="auto"/>
              <w:rPr>
                <w:rFonts w:ascii="Times New Roman" w:hAnsi="Times New Roman"/>
                <w:b/>
                <w:bCs/>
                <w:i/>
                <w:iCs/>
                <w:sz w:val="20"/>
                <w:szCs w:val="20"/>
              </w:rPr>
            </w:pPr>
            <w:r w:rsidRPr="00DB6BDE">
              <w:rPr>
                <w:rFonts w:ascii="Times New Roman" w:hAnsi="Times New Roman"/>
                <w:b/>
                <w:bCs/>
                <w:i/>
                <w:iCs/>
                <w:sz w:val="20"/>
                <w:szCs w:val="20"/>
              </w:rPr>
              <w:t>1.  Налоговые доходы – всего</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12 562,8</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11 944</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11 918</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11 963</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11 963</w:t>
            </w:r>
          </w:p>
        </w:tc>
      </w:tr>
      <w:tr w:rsidR="00DB6BDE" w:rsidRPr="00DB6BDE" w:rsidTr="004F6F0F">
        <w:trPr>
          <w:trHeight w:val="270"/>
        </w:trPr>
        <w:tc>
          <w:tcPr>
            <w:tcW w:w="5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bCs/>
                <w:iCs/>
                <w:sz w:val="20"/>
                <w:szCs w:val="20"/>
              </w:rPr>
            </w:pPr>
            <w:r w:rsidRPr="00DB6BDE">
              <w:rPr>
                <w:rFonts w:ascii="Times New Roman" w:hAnsi="Times New Roman"/>
                <w:bCs/>
                <w:iCs/>
                <w:sz w:val="20"/>
                <w:szCs w:val="20"/>
              </w:rPr>
              <w:t>НАЛОГ НА ДОХОДЫ ФИЗИЧЕСКИХ ЛИЦ</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12 130,7</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11 005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11 005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11 005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11 005</w:t>
            </w:r>
          </w:p>
        </w:tc>
      </w:tr>
      <w:tr w:rsidR="00DB6BDE" w:rsidRPr="00DB6BDE" w:rsidTr="004F6F0F">
        <w:trPr>
          <w:trHeight w:val="270"/>
        </w:trPr>
        <w:tc>
          <w:tcPr>
            <w:tcW w:w="5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bCs/>
                <w:iCs/>
                <w:sz w:val="20"/>
                <w:szCs w:val="20"/>
              </w:rPr>
            </w:pPr>
            <w:r w:rsidRPr="00DB6BDE">
              <w:rPr>
                <w:rFonts w:ascii="Times New Roman" w:hAnsi="Times New Roman"/>
                <w:bCs/>
                <w:iCs/>
                <w:sz w:val="20"/>
                <w:szCs w:val="20"/>
              </w:rPr>
              <w:t>НАЛОГИ НА ТОВАРЫ (РАБОТЫ, УСЛУГИ), РЕАЛИЗУЕМЫЕ НА ТЕРРИТОРИИ РОССИЙСКОЙ ФЕДЕРАЦИИ</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386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360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405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405</w:t>
            </w:r>
          </w:p>
        </w:tc>
      </w:tr>
      <w:tr w:rsidR="00DB6BDE" w:rsidRPr="00DB6BDE" w:rsidTr="004F6F0F">
        <w:trPr>
          <w:trHeight w:val="270"/>
        </w:trPr>
        <w:tc>
          <w:tcPr>
            <w:tcW w:w="5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bCs/>
                <w:iCs/>
                <w:sz w:val="20"/>
                <w:szCs w:val="20"/>
              </w:rPr>
            </w:pPr>
            <w:r w:rsidRPr="00DB6BDE">
              <w:rPr>
                <w:rFonts w:ascii="Times New Roman" w:hAnsi="Times New Roman"/>
                <w:bCs/>
                <w:iCs/>
                <w:sz w:val="20"/>
                <w:szCs w:val="20"/>
              </w:rPr>
              <w:t>НАЛОГИ НА СОВОКУПНЫЙ ДОХОД</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113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113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113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113</w:t>
            </w:r>
          </w:p>
        </w:tc>
      </w:tr>
      <w:tr w:rsidR="00DB6BDE" w:rsidRPr="00DB6BDE" w:rsidTr="004F6F0F">
        <w:trPr>
          <w:trHeight w:val="270"/>
        </w:trPr>
        <w:tc>
          <w:tcPr>
            <w:tcW w:w="5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bCs/>
                <w:iCs/>
                <w:sz w:val="20"/>
                <w:szCs w:val="20"/>
              </w:rPr>
            </w:pPr>
            <w:r w:rsidRPr="00DB6BDE">
              <w:rPr>
                <w:rFonts w:ascii="Times New Roman" w:hAnsi="Times New Roman"/>
                <w:bCs/>
                <w:iCs/>
                <w:sz w:val="20"/>
                <w:szCs w:val="20"/>
              </w:rPr>
              <w:t>НАЛОГ НА ИМУЩЕСТВО ФИЗИЧЕСКИХ ЛИЦ</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235,9</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300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300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300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300</w:t>
            </w:r>
          </w:p>
        </w:tc>
      </w:tr>
      <w:tr w:rsidR="00DB6BDE" w:rsidRPr="00DB6BDE" w:rsidTr="004F6F0F">
        <w:trPr>
          <w:trHeight w:val="255"/>
        </w:trPr>
        <w:tc>
          <w:tcPr>
            <w:tcW w:w="5194" w:type="dxa"/>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ЗЕМЕЛЬНЫЙ НАЛОГ</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181,3</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125</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125</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125</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125</w:t>
            </w:r>
          </w:p>
        </w:tc>
      </w:tr>
      <w:tr w:rsidR="00DB6BDE" w:rsidRPr="00DB6BDE" w:rsidTr="004F6F0F">
        <w:trPr>
          <w:trHeight w:val="255"/>
        </w:trPr>
        <w:tc>
          <w:tcPr>
            <w:tcW w:w="5194" w:type="dxa"/>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ГОСУДАРСТВЕННАЯ ПОШЛИНА</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14,9</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15</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15</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15</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15</w:t>
            </w:r>
          </w:p>
        </w:tc>
      </w:tr>
      <w:tr w:rsidR="00DB6BDE" w:rsidRPr="00DB6BDE" w:rsidTr="004F6F0F">
        <w:trPr>
          <w:trHeight w:val="345"/>
        </w:trPr>
        <w:tc>
          <w:tcPr>
            <w:tcW w:w="5194" w:type="dxa"/>
            <w:shd w:val="clear" w:color="auto" w:fill="auto"/>
            <w:noWrap/>
            <w:vAlign w:val="center"/>
          </w:tcPr>
          <w:p w:rsidR="00DB6BDE" w:rsidRPr="00DB6BDE" w:rsidRDefault="00DB6BDE" w:rsidP="00DB6BDE">
            <w:pPr>
              <w:spacing w:after="0" w:line="240" w:lineRule="auto"/>
              <w:rPr>
                <w:rFonts w:ascii="Times New Roman" w:hAnsi="Times New Roman"/>
                <w:b/>
                <w:bCs/>
                <w:i/>
                <w:iCs/>
                <w:sz w:val="20"/>
                <w:szCs w:val="20"/>
              </w:rPr>
            </w:pPr>
            <w:r w:rsidRPr="00DB6BDE">
              <w:rPr>
                <w:rFonts w:ascii="Times New Roman" w:hAnsi="Times New Roman"/>
                <w:b/>
                <w:bCs/>
                <w:i/>
                <w:iCs/>
                <w:sz w:val="20"/>
                <w:szCs w:val="20"/>
              </w:rPr>
              <w:t>2. Неналоговые доходы -  всего</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3 555</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3 300</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3 320</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3 320</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3 320</w:t>
            </w:r>
          </w:p>
        </w:tc>
      </w:tr>
      <w:tr w:rsidR="00DB6BDE" w:rsidRPr="00DB6BDE" w:rsidTr="004F6F0F">
        <w:trPr>
          <w:trHeight w:val="570"/>
        </w:trPr>
        <w:tc>
          <w:tcPr>
            <w:tcW w:w="5194" w:type="dxa"/>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326,4</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300</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320</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320</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320</w:t>
            </w:r>
          </w:p>
        </w:tc>
      </w:tr>
      <w:tr w:rsidR="00DB6BDE" w:rsidRPr="00DB6BDE" w:rsidTr="004F6F0F">
        <w:trPr>
          <w:trHeight w:val="666"/>
        </w:trPr>
        <w:tc>
          <w:tcPr>
            <w:tcW w:w="5194" w:type="dxa"/>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ДОХОДЫ ОТ ОКАЗАНИЯ ПЛАТНЫХ УСЛУГ (РАБОТ) И КОМПЕНСАЦИИ ЗАТРАТ ГОСУДАРСТВА</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68,2</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r>
      <w:tr w:rsidR="00DB6BDE" w:rsidRPr="00DB6BDE" w:rsidTr="004F6F0F">
        <w:trPr>
          <w:trHeight w:val="564"/>
        </w:trPr>
        <w:tc>
          <w:tcPr>
            <w:tcW w:w="5194" w:type="dxa"/>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ДОХОДЫ ОТ ПРОДАЖИ МАТЕРИАЛЬНЫХ И НЕМАТЕРИАЛЬНЫХ АКТИВОВ</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3 160,4</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3 000</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3 000</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3 000</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3 000</w:t>
            </w:r>
          </w:p>
        </w:tc>
      </w:tr>
      <w:tr w:rsidR="00DB6BDE" w:rsidRPr="00DB6BDE" w:rsidTr="004F6F0F">
        <w:trPr>
          <w:trHeight w:val="416"/>
        </w:trPr>
        <w:tc>
          <w:tcPr>
            <w:tcW w:w="5194" w:type="dxa"/>
            <w:tcBorders>
              <w:top w:val="single" w:sz="4" w:space="0" w:color="auto"/>
              <w:left w:val="single" w:sz="4" w:space="0" w:color="auto"/>
              <w:bottom w:val="single" w:sz="4" w:space="0" w:color="auto"/>
              <w:right w:val="single" w:sz="4" w:space="0" w:color="auto"/>
            </w:tcBorders>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ШТРАФЫ, САНКЦИИ, ВОЗМЕЩЕНИЕ УЩЕРБА</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r>
      <w:tr w:rsidR="00DB6BDE" w:rsidRPr="00DB6BDE" w:rsidTr="004F6F0F">
        <w:trPr>
          <w:trHeight w:val="388"/>
        </w:trPr>
        <w:tc>
          <w:tcPr>
            <w:tcW w:w="5194" w:type="dxa"/>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ПРОЧИЕ НЕНАЛОГОВЫЕ ДОХОДЫ</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w:t>
            </w:r>
          </w:p>
        </w:tc>
      </w:tr>
      <w:tr w:rsidR="00DB6BDE" w:rsidRPr="00DB6BDE" w:rsidTr="004F6F0F">
        <w:trPr>
          <w:trHeight w:val="550"/>
        </w:trPr>
        <w:tc>
          <w:tcPr>
            <w:tcW w:w="5194" w:type="dxa"/>
            <w:shd w:val="clear" w:color="auto" w:fill="auto"/>
            <w:vAlign w:val="center"/>
          </w:tcPr>
          <w:p w:rsidR="00DB6BDE" w:rsidRPr="00DB6BDE" w:rsidRDefault="00DB6BDE" w:rsidP="00DB6BDE">
            <w:pPr>
              <w:spacing w:after="0" w:line="240" w:lineRule="auto"/>
              <w:rPr>
                <w:rFonts w:ascii="Times New Roman" w:hAnsi="Times New Roman"/>
                <w:b/>
                <w:bCs/>
                <w:i/>
                <w:iCs/>
                <w:sz w:val="20"/>
                <w:szCs w:val="20"/>
              </w:rPr>
            </w:pPr>
            <w:r w:rsidRPr="00DB6BDE">
              <w:rPr>
                <w:rFonts w:ascii="Times New Roman" w:hAnsi="Times New Roman"/>
                <w:b/>
                <w:bCs/>
                <w:i/>
                <w:iCs/>
                <w:sz w:val="20"/>
                <w:szCs w:val="20"/>
              </w:rPr>
              <w:t>3. Доходы, получаемые бюджетами поселений в виде безвозмездных и безвозвратных перечислений – всего</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49 994,5</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37 964,7</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17 803,65</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4 014,39</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4 014,59</w:t>
            </w:r>
          </w:p>
        </w:tc>
      </w:tr>
      <w:tr w:rsidR="00DB6BDE" w:rsidRPr="00DB6BDE" w:rsidTr="004F6F0F">
        <w:trPr>
          <w:trHeight w:val="683"/>
        </w:trPr>
        <w:tc>
          <w:tcPr>
            <w:tcW w:w="5194" w:type="dxa"/>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ДОТАЦИИ БЮДЖЕТАМ БЮДЖЕТНОЙ СИСТЕМЫ РОССИЙСКОЙ ФЕДЕРАЦИИ</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21 956,4</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18 973,2</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3 203,8</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3 230,9</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3 231,1</w:t>
            </w:r>
          </w:p>
        </w:tc>
      </w:tr>
      <w:tr w:rsidR="00DB6BDE" w:rsidRPr="00DB6BDE" w:rsidTr="004F6F0F">
        <w:trPr>
          <w:trHeight w:val="345"/>
        </w:trPr>
        <w:tc>
          <w:tcPr>
            <w:tcW w:w="5194" w:type="dxa"/>
            <w:shd w:val="clear" w:color="auto" w:fill="auto"/>
            <w:noWrap/>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СУБВЕНЦИИ БЮДЖЕТАМ БЮДЖЕТНОЙ СИСТЕМЫ РОССИЙСКОЙ ФЕДЕРАЦИИ</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80</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80</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80</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80</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80</w:t>
            </w:r>
          </w:p>
        </w:tc>
      </w:tr>
      <w:tr w:rsidR="00DB6BDE" w:rsidRPr="00DB6BDE" w:rsidTr="004F6F0F">
        <w:trPr>
          <w:trHeight w:val="360"/>
        </w:trPr>
        <w:tc>
          <w:tcPr>
            <w:tcW w:w="5194" w:type="dxa"/>
            <w:shd w:val="clear" w:color="auto" w:fill="auto"/>
            <w:vAlign w:val="center"/>
          </w:tcPr>
          <w:p w:rsidR="00DB6BDE" w:rsidRPr="00DB6BDE" w:rsidRDefault="00DB6BDE" w:rsidP="00DB6BDE">
            <w:pPr>
              <w:spacing w:after="0" w:line="240" w:lineRule="auto"/>
              <w:rPr>
                <w:rFonts w:ascii="Times New Roman" w:hAnsi="Times New Roman"/>
                <w:color w:val="000000"/>
                <w:sz w:val="20"/>
                <w:szCs w:val="20"/>
              </w:rPr>
            </w:pPr>
            <w:r w:rsidRPr="00DB6BDE">
              <w:rPr>
                <w:rFonts w:ascii="Times New Roman" w:hAnsi="Times New Roman"/>
                <w:color w:val="000000"/>
                <w:sz w:val="20"/>
                <w:szCs w:val="20"/>
              </w:rPr>
              <w:t>ИНЫЕ МЕЖБЮДЖЕТНЫЕ ТРАНСФЕРТЫ</w:t>
            </w:r>
          </w:p>
        </w:tc>
        <w:tc>
          <w:tcPr>
            <w:tcW w:w="967"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27 958,1</w:t>
            </w:r>
          </w:p>
        </w:tc>
        <w:tc>
          <w:tcPr>
            <w:tcW w:w="958" w:type="dxa"/>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r w:rsidRPr="00DB6BDE">
              <w:rPr>
                <w:rFonts w:ascii="Times New Roman" w:hAnsi="Times New Roman"/>
                <w:color w:val="000000"/>
                <w:sz w:val="20"/>
                <w:szCs w:val="20"/>
              </w:rPr>
              <w:t>18 911,5</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14 519,85</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703,49</w:t>
            </w:r>
          </w:p>
        </w:tc>
        <w:tc>
          <w:tcPr>
            <w:tcW w:w="1016" w:type="dxa"/>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703,49</w:t>
            </w:r>
          </w:p>
        </w:tc>
      </w:tr>
    </w:tbl>
    <w:p w:rsidR="00DB6BDE" w:rsidRPr="00DB6BDE" w:rsidRDefault="00DB6BDE" w:rsidP="00DB6BDE">
      <w:pPr>
        <w:spacing w:after="0" w:line="240" w:lineRule="auto"/>
        <w:ind w:right="-2"/>
        <w:jc w:val="both"/>
        <w:rPr>
          <w:rFonts w:ascii="Times New Roman" w:hAnsi="Times New Roman"/>
          <w:sz w:val="20"/>
          <w:szCs w:val="20"/>
        </w:rPr>
      </w:pPr>
    </w:p>
    <w:p w:rsidR="00DB6BDE" w:rsidRPr="00DB6BDE" w:rsidRDefault="00DB6BDE" w:rsidP="00DB6BDE">
      <w:pPr>
        <w:spacing w:after="0" w:line="240" w:lineRule="auto"/>
        <w:ind w:right="-2"/>
        <w:jc w:val="both"/>
        <w:rPr>
          <w:rFonts w:ascii="Times New Roman" w:hAnsi="Times New Roman"/>
          <w:sz w:val="20"/>
          <w:szCs w:val="20"/>
        </w:rPr>
      </w:pPr>
    </w:p>
    <w:p w:rsidR="00DB6BDE" w:rsidRPr="00DB6BDE" w:rsidRDefault="00DB6BDE" w:rsidP="00DB6BDE">
      <w:pPr>
        <w:spacing w:after="0" w:line="240" w:lineRule="auto"/>
        <w:ind w:right="-2"/>
        <w:jc w:val="both"/>
        <w:rPr>
          <w:rFonts w:ascii="Times New Roman" w:hAnsi="Times New Roman"/>
          <w:sz w:val="20"/>
          <w:szCs w:val="20"/>
        </w:rPr>
      </w:pPr>
    </w:p>
    <w:p w:rsidR="00DB6BDE" w:rsidRPr="00DB6BDE" w:rsidRDefault="00DB6BDE" w:rsidP="00DB6BDE">
      <w:pPr>
        <w:spacing w:after="0" w:line="240" w:lineRule="auto"/>
        <w:ind w:right="-2"/>
        <w:jc w:val="both"/>
        <w:rPr>
          <w:rFonts w:ascii="Times New Roman" w:hAnsi="Times New Roman"/>
          <w:sz w:val="20"/>
          <w:szCs w:val="20"/>
        </w:rPr>
      </w:pPr>
    </w:p>
    <w:p w:rsidR="00DB6BDE" w:rsidRPr="00DB6BDE" w:rsidRDefault="00DB6BDE" w:rsidP="00DB6BDE">
      <w:pPr>
        <w:spacing w:after="0" w:line="240" w:lineRule="auto"/>
        <w:ind w:right="-2"/>
        <w:jc w:val="both"/>
        <w:rPr>
          <w:rFonts w:ascii="Times New Roman" w:hAnsi="Times New Roman"/>
          <w:sz w:val="20"/>
          <w:szCs w:val="20"/>
        </w:rPr>
      </w:pPr>
    </w:p>
    <w:p w:rsidR="00DB6BDE" w:rsidRPr="00DB6BDE" w:rsidRDefault="00DB6BDE" w:rsidP="00DB6BDE">
      <w:pPr>
        <w:spacing w:after="0" w:line="240" w:lineRule="auto"/>
        <w:ind w:right="-2"/>
        <w:jc w:val="both"/>
        <w:rPr>
          <w:rFonts w:ascii="Times New Roman" w:hAnsi="Times New Roman"/>
          <w:sz w:val="20"/>
          <w:szCs w:val="20"/>
        </w:rPr>
      </w:pPr>
    </w:p>
    <w:p w:rsidR="00DB6BDE" w:rsidRPr="00DB6BDE" w:rsidRDefault="00DB6BDE" w:rsidP="00DB6BDE">
      <w:pPr>
        <w:spacing w:after="0" w:line="240" w:lineRule="auto"/>
        <w:ind w:right="-2"/>
        <w:jc w:val="both"/>
        <w:rPr>
          <w:rFonts w:ascii="Times New Roman" w:hAnsi="Times New Roman"/>
          <w:sz w:val="20"/>
          <w:szCs w:val="20"/>
        </w:rPr>
      </w:pPr>
    </w:p>
    <w:p w:rsidR="00DB6BDE" w:rsidRPr="00DB6BDE" w:rsidRDefault="00DB6BDE" w:rsidP="00DB6BDE">
      <w:pPr>
        <w:spacing w:after="0" w:line="240" w:lineRule="auto"/>
        <w:ind w:right="-2"/>
        <w:jc w:val="both"/>
        <w:rPr>
          <w:rFonts w:ascii="Times New Roman" w:hAnsi="Times New Roman"/>
          <w:sz w:val="20"/>
          <w:szCs w:val="20"/>
        </w:rPr>
      </w:pPr>
    </w:p>
    <w:p w:rsidR="00DB6BDE" w:rsidRPr="00DB6BDE" w:rsidRDefault="00DB6BDE" w:rsidP="00DB6BDE">
      <w:pPr>
        <w:spacing w:after="0" w:line="240" w:lineRule="auto"/>
        <w:ind w:right="-2"/>
        <w:jc w:val="both"/>
        <w:rPr>
          <w:rFonts w:ascii="Times New Roman" w:hAnsi="Times New Roman"/>
          <w:sz w:val="20"/>
          <w:szCs w:val="20"/>
        </w:rPr>
      </w:pPr>
    </w:p>
    <w:tbl>
      <w:tblPr>
        <w:tblW w:w="11152" w:type="dxa"/>
        <w:tblInd w:w="108" w:type="dxa"/>
        <w:tblLook w:val="0000" w:firstRow="0" w:lastRow="0" w:firstColumn="0" w:lastColumn="0" w:noHBand="0" w:noVBand="0"/>
      </w:tblPr>
      <w:tblGrid>
        <w:gridCol w:w="3971"/>
        <w:gridCol w:w="1699"/>
        <w:gridCol w:w="786"/>
        <w:gridCol w:w="207"/>
        <w:gridCol w:w="780"/>
        <w:gridCol w:w="520"/>
        <w:gridCol w:w="633"/>
        <w:gridCol w:w="483"/>
        <w:gridCol w:w="390"/>
        <w:gridCol w:w="666"/>
        <w:gridCol w:w="1017"/>
      </w:tblGrid>
      <w:tr w:rsidR="00DB6BDE" w:rsidRPr="00DB6BDE" w:rsidTr="004F6F0F">
        <w:trPr>
          <w:trHeight w:val="315"/>
        </w:trPr>
        <w:tc>
          <w:tcPr>
            <w:tcW w:w="11152" w:type="dxa"/>
            <w:gridSpan w:val="11"/>
            <w:tcBorders>
              <w:top w:val="nil"/>
              <w:left w:val="nil"/>
              <w:bottom w:val="nil"/>
              <w:right w:val="nil"/>
            </w:tcBorders>
            <w:shd w:val="clear" w:color="auto" w:fill="auto"/>
            <w:noWrap/>
            <w:vAlign w:val="bottom"/>
          </w:tcPr>
          <w:p w:rsidR="00DB6BDE" w:rsidRPr="00DB6BDE" w:rsidRDefault="00DB6BDE" w:rsidP="00DB6BDE">
            <w:pPr>
              <w:spacing w:after="0" w:line="240" w:lineRule="auto"/>
              <w:jc w:val="center"/>
              <w:rPr>
                <w:rFonts w:ascii="Times New Roman" w:hAnsi="Times New Roman"/>
                <w:b/>
                <w:bCs/>
                <w:color w:val="000000"/>
                <w:sz w:val="20"/>
                <w:szCs w:val="20"/>
              </w:rPr>
            </w:pPr>
            <w:r w:rsidRPr="00DB6BDE">
              <w:rPr>
                <w:rFonts w:ascii="Times New Roman" w:hAnsi="Times New Roman"/>
                <w:b/>
                <w:bCs/>
                <w:color w:val="000000"/>
                <w:sz w:val="20"/>
                <w:szCs w:val="20"/>
              </w:rPr>
              <w:t>Прогноз расходов</w:t>
            </w:r>
          </w:p>
        </w:tc>
      </w:tr>
      <w:tr w:rsidR="00DB6BDE" w:rsidRPr="00DB6BDE" w:rsidTr="004F6F0F">
        <w:trPr>
          <w:trHeight w:val="330"/>
        </w:trPr>
        <w:tc>
          <w:tcPr>
            <w:tcW w:w="11152" w:type="dxa"/>
            <w:gridSpan w:val="11"/>
            <w:tcBorders>
              <w:top w:val="nil"/>
              <w:left w:val="nil"/>
              <w:bottom w:val="nil"/>
              <w:right w:val="nil"/>
            </w:tcBorders>
            <w:shd w:val="clear" w:color="auto" w:fill="auto"/>
            <w:noWrap/>
            <w:vAlign w:val="bottom"/>
          </w:tcPr>
          <w:p w:rsidR="00DB6BDE" w:rsidRPr="00DB6BDE" w:rsidRDefault="00DB6BDE" w:rsidP="00DB6BDE">
            <w:pPr>
              <w:spacing w:after="0" w:line="240" w:lineRule="auto"/>
              <w:jc w:val="center"/>
              <w:rPr>
                <w:rFonts w:ascii="Times New Roman" w:hAnsi="Times New Roman"/>
                <w:b/>
                <w:bCs/>
                <w:color w:val="000000"/>
                <w:sz w:val="20"/>
                <w:szCs w:val="20"/>
                <w:u w:val="single"/>
              </w:rPr>
            </w:pPr>
            <w:r w:rsidRPr="00DB6BDE">
              <w:rPr>
                <w:rFonts w:ascii="Times New Roman" w:hAnsi="Times New Roman"/>
                <w:b/>
                <w:bCs/>
                <w:color w:val="000000"/>
                <w:sz w:val="20"/>
                <w:szCs w:val="20"/>
                <w:u w:val="single"/>
              </w:rPr>
              <w:t>по _МУ "Администрация поселения Сентябрьский"___</w:t>
            </w:r>
          </w:p>
        </w:tc>
      </w:tr>
      <w:tr w:rsidR="00DB6BDE" w:rsidRPr="00DB6BDE" w:rsidTr="004F6F0F">
        <w:trPr>
          <w:trHeight w:val="255"/>
        </w:trPr>
        <w:tc>
          <w:tcPr>
            <w:tcW w:w="11152" w:type="dxa"/>
            <w:gridSpan w:val="11"/>
            <w:tcBorders>
              <w:top w:val="nil"/>
              <w:left w:val="nil"/>
              <w:bottom w:val="nil"/>
              <w:right w:val="nil"/>
            </w:tcBorders>
            <w:shd w:val="clear" w:color="auto" w:fill="auto"/>
            <w:noWrap/>
            <w:vAlign w:val="bottom"/>
          </w:tcPr>
          <w:p w:rsidR="00DB6BDE" w:rsidRPr="00DB6BDE" w:rsidRDefault="00DB6BDE" w:rsidP="00DB6BDE">
            <w:pPr>
              <w:spacing w:after="0" w:line="240" w:lineRule="auto"/>
              <w:jc w:val="center"/>
              <w:rPr>
                <w:rFonts w:ascii="Times New Roman" w:hAnsi="Times New Roman"/>
                <w:i/>
                <w:iCs/>
                <w:color w:val="000000"/>
                <w:sz w:val="20"/>
                <w:szCs w:val="20"/>
              </w:rPr>
            </w:pPr>
            <w:r w:rsidRPr="00DB6BDE">
              <w:rPr>
                <w:rFonts w:ascii="Times New Roman" w:hAnsi="Times New Roman"/>
                <w:i/>
                <w:iCs/>
                <w:color w:val="000000"/>
                <w:sz w:val="20"/>
                <w:szCs w:val="20"/>
              </w:rPr>
              <w:t>( наименование поселения)</w:t>
            </w:r>
          </w:p>
        </w:tc>
      </w:tr>
      <w:tr w:rsidR="00DB6BDE" w:rsidRPr="00DB6BDE" w:rsidTr="004F6F0F">
        <w:trPr>
          <w:trHeight w:val="255"/>
        </w:trPr>
        <w:tc>
          <w:tcPr>
            <w:tcW w:w="5670" w:type="dxa"/>
            <w:gridSpan w:val="2"/>
            <w:tcBorders>
              <w:top w:val="nil"/>
              <w:left w:val="nil"/>
              <w:bottom w:val="nil"/>
              <w:right w:val="nil"/>
            </w:tcBorders>
            <w:shd w:val="clear" w:color="auto" w:fill="auto"/>
            <w:noWrap/>
            <w:vAlign w:val="bottom"/>
          </w:tcPr>
          <w:p w:rsidR="00DB6BDE" w:rsidRPr="00DB6BDE" w:rsidRDefault="00DB6BDE" w:rsidP="00DB6BDE">
            <w:pPr>
              <w:spacing w:after="0" w:line="240" w:lineRule="auto"/>
              <w:rPr>
                <w:rFonts w:ascii="Times New Roman" w:hAnsi="Times New Roman"/>
                <w:color w:val="000000"/>
                <w:sz w:val="20"/>
                <w:szCs w:val="20"/>
              </w:rPr>
            </w:pPr>
          </w:p>
        </w:tc>
        <w:tc>
          <w:tcPr>
            <w:tcW w:w="993" w:type="dxa"/>
            <w:gridSpan w:val="2"/>
            <w:tcBorders>
              <w:top w:val="nil"/>
              <w:left w:val="nil"/>
              <w:bottom w:val="nil"/>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c>
          <w:tcPr>
            <w:tcW w:w="1300" w:type="dxa"/>
            <w:gridSpan w:val="2"/>
            <w:tcBorders>
              <w:top w:val="nil"/>
              <w:left w:val="nil"/>
              <w:bottom w:val="nil"/>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c>
          <w:tcPr>
            <w:tcW w:w="1116" w:type="dxa"/>
            <w:gridSpan w:val="2"/>
            <w:tcBorders>
              <w:top w:val="nil"/>
              <w:left w:val="nil"/>
              <w:bottom w:val="nil"/>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c>
          <w:tcPr>
            <w:tcW w:w="1056" w:type="dxa"/>
            <w:gridSpan w:val="2"/>
            <w:tcBorders>
              <w:top w:val="nil"/>
              <w:left w:val="nil"/>
              <w:bottom w:val="nil"/>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c>
          <w:tcPr>
            <w:tcW w:w="1017" w:type="dxa"/>
            <w:tcBorders>
              <w:top w:val="nil"/>
              <w:left w:val="nil"/>
              <w:bottom w:val="single" w:sz="4" w:space="0" w:color="auto"/>
              <w:right w:val="nil"/>
            </w:tcBorders>
            <w:shd w:val="clear" w:color="auto" w:fill="auto"/>
            <w:noWrap/>
            <w:vAlign w:val="bottom"/>
          </w:tcPr>
          <w:p w:rsidR="00DB6BDE" w:rsidRPr="00DB6BDE" w:rsidRDefault="00DB6BDE" w:rsidP="00DB6BDE">
            <w:pPr>
              <w:spacing w:after="0" w:line="240" w:lineRule="auto"/>
              <w:ind w:left="-183"/>
              <w:rPr>
                <w:rFonts w:ascii="Times New Roman" w:hAnsi="Times New Roman"/>
                <w:i/>
                <w:iCs/>
                <w:sz w:val="20"/>
                <w:szCs w:val="20"/>
              </w:rPr>
            </w:pPr>
            <w:r w:rsidRPr="00DB6BDE">
              <w:rPr>
                <w:rFonts w:ascii="Times New Roman" w:hAnsi="Times New Roman"/>
                <w:i/>
                <w:iCs/>
                <w:sz w:val="20"/>
                <w:szCs w:val="20"/>
              </w:rPr>
              <w:t>тыс. рублей</w:t>
            </w:r>
          </w:p>
        </w:tc>
      </w:tr>
      <w:tr w:rsidR="00DB6BDE" w:rsidRPr="00DB6BDE" w:rsidTr="004F6F0F">
        <w:trPr>
          <w:trHeight w:val="300"/>
        </w:trPr>
        <w:tc>
          <w:tcPr>
            <w:tcW w:w="5670" w:type="dxa"/>
            <w:gridSpan w:val="2"/>
            <w:tcBorders>
              <w:top w:val="single" w:sz="4" w:space="0" w:color="auto"/>
              <w:left w:val="single" w:sz="4" w:space="0" w:color="auto"/>
              <w:bottom w:val="nil"/>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bCs/>
                <w:color w:val="000000"/>
                <w:sz w:val="20"/>
                <w:szCs w:val="20"/>
              </w:rPr>
            </w:pPr>
          </w:p>
        </w:tc>
        <w:tc>
          <w:tcPr>
            <w:tcW w:w="993" w:type="dxa"/>
            <w:gridSpan w:val="2"/>
            <w:tcBorders>
              <w:top w:val="single" w:sz="4" w:space="0" w:color="auto"/>
              <w:left w:val="nil"/>
              <w:bottom w:val="nil"/>
              <w:right w:val="nil"/>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2016 г.</w:t>
            </w:r>
          </w:p>
        </w:tc>
        <w:tc>
          <w:tcPr>
            <w:tcW w:w="1300" w:type="dxa"/>
            <w:gridSpan w:val="2"/>
            <w:tcBorders>
              <w:top w:val="single" w:sz="4" w:space="0" w:color="auto"/>
              <w:left w:val="single" w:sz="4" w:space="0" w:color="auto"/>
              <w:bottom w:val="nil"/>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2017 г.</w:t>
            </w:r>
          </w:p>
        </w:tc>
        <w:tc>
          <w:tcPr>
            <w:tcW w:w="1116" w:type="dxa"/>
            <w:gridSpan w:val="2"/>
            <w:tcBorders>
              <w:top w:val="single" w:sz="4" w:space="0" w:color="auto"/>
              <w:left w:val="nil"/>
              <w:bottom w:val="nil"/>
              <w:right w:val="nil"/>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2018 г.</w:t>
            </w:r>
          </w:p>
        </w:tc>
        <w:tc>
          <w:tcPr>
            <w:tcW w:w="1056" w:type="dxa"/>
            <w:gridSpan w:val="2"/>
            <w:tcBorders>
              <w:top w:val="single" w:sz="4" w:space="0" w:color="auto"/>
              <w:left w:val="single" w:sz="4" w:space="0" w:color="auto"/>
              <w:bottom w:val="nil"/>
              <w:right w:val="nil"/>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2019 г.</w:t>
            </w:r>
          </w:p>
        </w:tc>
        <w:tc>
          <w:tcPr>
            <w:tcW w:w="1017" w:type="dxa"/>
            <w:vMerge w:val="restart"/>
            <w:tcBorders>
              <w:top w:val="single" w:sz="4" w:space="0" w:color="auto"/>
              <w:left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2020 г.</w:t>
            </w:r>
          </w:p>
          <w:p w:rsidR="00DB6BDE" w:rsidRPr="00DB6BDE" w:rsidRDefault="00DB6BDE" w:rsidP="00DB6BDE">
            <w:pPr>
              <w:spacing w:after="0" w:line="240" w:lineRule="auto"/>
              <w:jc w:val="center"/>
              <w:rPr>
                <w:rFonts w:ascii="Times New Roman" w:hAnsi="Times New Roman"/>
                <w:b/>
                <w:bCs/>
                <w:sz w:val="20"/>
                <w:szCs w:val="20"/>
              </w:rPr>
            </w:pPr>
            <w:r w:rsidRPr="00DB6BDE">
              <w:rPr>
                <w:rFonts w:ascii="Times New Roman" w:hAnsi="Times New Roman"/>
                <w:b/>
                <w:bCs/>
                <w:sz w:val="20"/>
                <w:szCs w:val="20"/>
              </w:rPr>
              <w:t>прогноз</w:t>
            </w:r>
          </w:p>
          <w:p w:rsidR="00DB6BDE" w:rsidRPr="00DB6BDE" w:rsidRDefault="00DB6BDE" w:rsidP="00DB6BDE">
            <w:pPr>
              <w:spacing w:after="0" w:line="240" w:lineRule="auto"/>
              <w:jc w:val="center"/>
              <w:rPr>
                <w:rFonts w:ascii="Times New Roman" w:hAnsi="Times New Roman"/>
                <w:sz w:val="20"/>
                <w:szCs w:val="20"/>
              </w:rPr>
            </w:pPr>
          </w:p>
        </w:tc>
      </w:tr>
      <w:tr w:rsidR="00DB6BDE" w:rsidRPr="00DB6BDE" w:rsidTr="004F6F0F">
        <w:trPr>
          <w:trHeight w:val="285"/>
        </w:trPr>
        <w:tc>
          <w:tcPr>
            <w:tcW w:w="5670" w:type="dxa"/>
            <w:gridSpan w:val="2"/>
            <w:tcBorders>
              <w:top w:val="nil"/>
              <w:left w:val="single" w:sz="4" w:space="0" w:color="auto"/>
              <w:bottom w:val="nil"/>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bCs/>
                <w:color w:val="000000"/>
                <w:sz w:val="20"/>
                <w:szCs w:val="20"/>
              </w:rPr>
            </w:pPr>
            <w:r w:rsidRPr="00DB6BDE">
              <w:rPr>
                <w:rFonts w:ascii="Times New Roman" w:hAnsi="Times New Roman"/>
                <w:b/>
                <w:bCs/>
                <w:color w:val="000000"/>
                <w:sz w:val="20"/>
                <w:szCs w:val="20"/>
              </w:rPr>
              <w:t>Показатели</w:t>
            </w:r>
          </w:p>
        </w:tc>
        <w:tc>
          <w:tcPr>
            <w:tcW w:w="993" w:type="dxa"/>
            <w:gridSpan w:val="2"/>
            <w:tcBorders>
              <w:top w:val="nil"/>
              <w:left w:val="nil"/>
              <w:bottom w:val="nil"/>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bCs/>
                <w:sz w:val="20"/>
                <w:szCs w:val="20"/>
              </w:rPr>
            </w:pPr>
            <w:r w:rsidRPr="00DB6BDE">
              <w:rPr>
                <w:rFonts w:ascii="Times New Roman" w:hAnsi="Times New Roman"/>
                <w:b/>
                <w:bCs/>
                <w:sz w:val="20"/>
                <w:szCs w:val="20"/>
              </w:rPr>
              <w:t>отчет</w:t>
            </w:r>
          </w:p>
        </w:tc>
        <w:tc>
          <w:tcPr>
            <w:tcW w:w="1300" w:type="dxa"/>
            <w:gridSpan w:val="2"/>
            <w:tcBorders>
              <w:top w:val="nil"/>
              <w:left w:val="nil"/>
              <w:bottom w:val="nil"/>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bCs/>
                <w:sz w:val="20"/>
                <w:szCs w:val="20"/>
              </w:rPr>
            </w:pPr>
            <w:r w:rsidRPr="00DB6BDE">
              <w:rPr>
                <w:rFonts w:ascii="Times New Roman" w:hAnsi="Times New Roman"/>
                <w:b/>
                <w:bCs/>
                <w:sz w:val="20"/>
                <w:szCs w:val="20"/>
              </w:rPr>
              <w:t>оценка</w:t>
            </w:r>
          </w:p>
        </w:tc>
        <w:tc>
          <w:tcPr>
            <w:tcW w:w="1116" w:type="dxa"/>
            <w:gridSpan w:val="2"/>
            <w:tcBorders>
              <w:top w:val="nil"/>
              <w:left w:val="nil"/>
              <w:bottom w:val="nil"/>
              <w:right w:val="nil"/>
            </w:tcBorders>
            <w:shd w:val="clear" w:color="auto" w:fill="auto"/>
            <w:noWrap/>
            <w:vAlign w:val="center"/>
          </w:tcPr>
          <w:p w:rsidR="00DB6BDE" w:rsidRPr="00DB6BDE" w:rsidRDefault="00DB6BDE" w:rsidP="00DB6BDE">
            <w:pPr>
              <w:spacing w:after="0" w:line="240" w:lineRule="auto"/>
              <w:jc w:val="center"/>
              <w:rPr>
                <w:rFonts w:ascii="Times New Roman" w:hAnsi="Times New Roman"/>
                <w:b/>
                <w:bCs/>
                <w:sz w:val="20"/>
                <w:szCs w:val="20"/>
              </w:rPr>
            </w:pPr>
            <w:r w:rsidRPr="00DB6BDE">
              <w:rPr>
                <w:rFonts w:ascii="Times New Roman" w:hAnsi="Times New Roman"/>
                <w:b/>
                <w:bCs/>
                <w:sz w:val="20"/>
                <w:szCs w:val="20"/>
              </w:rPr>
              <w:t>прогноз</w:t>
            </w:r>
          </w:p>
        </w:tc>
        <w:tc>
          <w:tcPr>
            <w:tcW w:w="1056" w:type="dxa"/>
            <w:gridSpan w:val="2"/>
            <w:tcBorders>
              <w:top w:val="nil"/>
              <w:left w:val="single" w:sz="4" w:space="0" w:color="auto"/>
              <w:bottom w:val="nil"/>
              <w:right w:val="nil"/>
            </w:tcBorders>
            <w:shd w:val="clear" w:color="auto" w:fill="auto"/>
            <w:noWrap/>
            <w:vAlign w:val="center"/>
          </w:tcPr>
          <w:p w:rsidR="00DB6BDE" w:rsidRPr="00DB6BDE" w:rsidRDefault="00DB6BDE" w:rsidP="00DB6BDE">
            <w:pPr>
              <w:spacing w:after="0" w:line="240" w:lineRule="auto"/>
              <w:jc w:val="center"/>
              <w:rPr>
                <w:rFonts w:ascii="Times New Roman" w:hAnsi="Times New Roman"/>
                <w:b/>
                <w:bCs/>
                <w:sz w:val="20"/>
                <w:szCs w:val="20"/>
              </w:rPr>
            </w:pPr>
            <w:r w:rsidRPr="00DB6BDE">
              <w:rPr>
                <w:rFonts w:ascii="Times New Roman" w:hAnsi="Times New Roman"/>
                <w:b/>
                <w:bCs/>
                <w:sz w:val="20"/>
                <w:szCs w:val="20"/>
              </w:rPr>
              <w:t>прогноз</w:t>
            </w:r>
          </w:p>
        </w:tc>
        <w:tc>
          <w:tcPr>
            <w:tcW w:w="1017" w:type="dxa"/>
            <w:vMerge/>
            <w:tcBorders>
              <w:left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bCs/>
                <w:sz w:val="20"/>
                <w:szCs w:val="20"/>
              </w:rPr>
            </w:pPr>
          </w:p>
        </w:tc>
      </w:tr>
      <w:tr w:rsidR="00DB6BDE" w:rsidRPr="00DB6BDE" w:rsidTr="004F6F0F">
        <w:trPr>
          <w:trHeight w:val="300"/>
        </w:trPr>
        <w:tc>
          <w:tcPr>
            <w:tcW w:w="5670" w:type="dxa"/>
            <w:gridSpan w:val="2"/>
            <w:tcBorders>
              <w:top w:val="nil"/>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bCs/>
                <w:color w:val="000000"/>
                <w:sz w:val="20"/>
                <w:szCs w:val="20"/>
              </w:rPr>
            </w:pPr>
          </w:p>
        </w:tc>
        <w:tc>
          <w:tcPr>
            <w:tcW w:w="993" w:type="dxa"/>
            <w:gridSpan w:val="2"/>
            <w:tcBorders>
              <w:top w:val="nil"/>
              <w:left w:val="nil"/>
              <w:bottom w:val="single" w:sz="4" w:space="0" w:color="auto"/>
              <w:right w:val="single" w:sz="4" w:space="0" w:color="969696"/>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p>
        </w:tc>
        <w:tc>
          <w:tcPr>
            <w:tcW w:w="1300" w:type="dxa"/>
            <w:gridSpan w:val="2"/>
            <w:tcBorders>
              <w:top w:val="nil"/>
              <w:left w:val="single" w:sz="4" w:space="0" w:color="auto"/>
              <w:bottom w:val="single" w:sz="4" w:space="0" w:color="auto"/>
              <w:right w:val="single" w:sz="4" w:space="0" w:color="969696"/>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p>
        </w:tc>
        <w:tc>
          <w:tcPr>
            <w:tcW w:w="105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p>
        </w:tc>
        <w:tc>
          <w:tcPr>
            <w:tcW w:w="1017" w:type="dxa"/>
            <w:vMerge/>
            <w:tcBorders>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p>
        </w:tc>
      </w:tr>
      <w:tr w:rsidR="00DB6BDE" w:rsidRPr="00DB6BDE" w:rsidTr="004F6F0F">
        <w:trPr>
          <w:trHeight w:val="390"/>
        </w:trPr>
        <w:tc>
          <w:tcPr>
            <w:tcW w:w="5670" w:type="dxa"/>
            <w:gridSpan w:val="2"/>
            <w:tcBorders>
              <w:top w:val="nil"/>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b/>
                <w:bCs/>
                <w:i/>
                <w:iCs/>
                <w:sz w:val="20"/>
                <w:szCs w:val="20"/>
              </w:rPr>
            </w:pPr>
            <w:r w:rsidRPr="00DB6BDE">
              <w:rPr>
                <w:rFonts w:ascii="Times New Roman" w:hAnsi="Times New Roman"/>
                <w:b/>
                <w:bCs/>
                <w:i/>
                <w:iCs/>
                <w:sz w:val="20"/>
                <w:szCs w:val="20"/>
              </w:rPr>
              <w:t>Всего расходов</w:t>
            </w:r>
          </w:p>
        </w:tc>
        <w:tc>
          <w:tcPr>
            <w:tcW w:w="993"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43 305,1</w:t>
            </w:r>
          </w:p>
        </w:tc>
        <w:tc>
          <w:tcPr>
            <w:tcW w:w="1300"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83 158,7</w:t>
            </w:r>
          </w:p>
        </w:tc>
        <w:tc>
          <w:tcPr>
            <w:tcW w:w="111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32 961,65</w:t>
            </w:r>
          </w:p>
        </w:tc>
        <w:tc>
          <w:tcPr>
            <w:tcW w:w="105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19 217,39</w:t>
            </w:r>
          </w:p>
        </w:tc>
        <w:tc>
          <w:tcPr>
            <w:tcW w:w="1017" w:type="dxa"/>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
                <w:bCs/>
                <w:i/>
                <w:color w:val="000000"/>
                <w:sz w:val="20"/>
                <w:szCs w:val="20"/>
              </w:rPr>
            </w:pPr>
            <w:r w:rsidRPr="00DB6BDE">
              <w:rPr>
                <w:rFonts w:ascii="Times New Roman" w:hAnsi="Times New Roman"/>
                <w:b/>
                <w:bCs/>
                <w:i/>
                <w:color w:val="000000"/>
                <w:sz w:val="20"/>
                <w:szCs w:val="20"/>
              </w:rPr>
              <w:t>19 217,59</w:t>
            </w:r>
          </w:p>
        </w:tc>
      </w:tr>
      <w:tr w:rsidR="00DB6BDE" w:rsidRPr="00DB6BDE" w:rsidTr="004F6F0F">
        <w:trPr>
          <w:trHeight w:val="300"/>
        </w:trPr>
        <w:tc>
          <w:tcPr>
            <w:tcW w:w="5670" w:type="dxa"/>
            <w:gridSpan w:val="2"/>
            <w:tcBorders>
              <w:top w:val="nil"/>
              <w:left w:val="single" w:sz="4" w:space="0" w:color="auto"/>
              <w:bottom w:val="nil"/>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i/>
                <w:iCs/>
                <w:sz w:val="20"/>
                <w:szCs w:val="20"/>
              </w:rPr>
            </w:pPr>
            <w:r w:rsidRPr="00DB6BDE">
              <w:rPr>
                <w:rFonts w:ascii="Times New Roman" w:hAnsi="Times New Roman"/>
                <w:i/>
                <w:iCs/>
                <w:sz w:val="20"/>
                <w:szCs w:val="20"/>
              </w:rPr>
              <w:t xml:space="preserve">  в том числе:</w:t>
            </w:r>
          </w:p>
        </w:tc>
        <w:tc>
          <w:tcPr>
            <w:tcW w:w="993" w:type="dxa"/>
            <w:gridSpan w:val="2"/>
            <w:tcBorders>
              <w:top w:val="nil"/>
              <w:left w:val="nil"/>
              <w:bottom w:val="single" w:sz="4" w:space="0" w:color="C0C0C0"/>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p>
        </w:tc>
        <w:tc>
          <w:tcPr>
            <w:tcW w:w="1300" w:type="dxa"/>
            <w:gridSpan w:val="2"/>
            <w:tcBorders>
              <w:top w:val="nil"/>
              <w:left w:val="nil"/>
              <w:bottom w:val="single" w:sz="4" w:space="0" w:color="C0C0C0"/>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p>
        </w:tc>
        <w:tc>
          <w:tcPr>
            <w:tcW w:w="1116" w:type="dxa"/>
            <w:gridSpan w:val="2"/>
            <w:tcBorders>
              <w:top w:val="nil"/>
              <w:left w:val="nil"/>
              <w:bottom w:val="single" w:sz="4" w:space="0" w:color="C0C0C0"/>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p>
        </w:tc>
        <w:tc>
          <w:tcPr>
            <w:tcW w:w="1056" w:type="dxa"/>
            <w:gridSpan w:val="2"/>
            <w:tcBorders>
              <w:top w:val="nil"/>
              <w:left w:val="nil"/>
              <w:bottom w:val="single" w:sz="4" w:space="0" w:color="C0C0C0"/>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p>
        </w:tc>
        <w:tc>
          <w:tcPr>
            <w:tcW w:w="1017" w:type="dxa"/>
            <w:tcBorders>
              <w:top w:val="nil"/>
              <w:left w:val="nil"/>
              <w:bottom w:val="single" w:sz="4" w:space="0" w:color="C0C0C0"/>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color w:val="000000"/>
                <w:sz w:val="20"/>
                <w:szCs w:val="20"/>
              </w:rPr>
            </w:pPr>
          </w:p>
        </w:tc>
      </w:tr>
      <w:tr w:rsidR="00DB6BDE" w:rsidRPr="00DB6BDE" w:rsidTr="004F6F0F">
        <w:trPr>
          <w:trHeight w:val="25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1 356,8</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1 650</w:t>
            </w:r>
          </w:p>
        </w:tc>
        <w:tc>
          <w:tcPr>
            <w:tcW w:w="1116" w:type="dxa"/>
            <w:gridSpan w:val="2"/>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1 500</w:t>
            </w:r>
          </w:p>
        </w:tc>
        <w:tc>
          <w:tcPr>
            <w:tcW w:w="1056" w:type="dxa"/>
            <w:gridSpan w:val="2"/>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1 500</w:t>
            </w:r>
          </w:p>
        </w:tc>
        <w:tc>
          <w:tcPr>
            <w:tcW w:w="1017" w:type="dxa"/>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1 500</w:t>
            </w:r>
          </w:p>
        </w:tc>
      </w:tr>
      <w:tr w:rsidR="00DB6BDE" w:rsidRPr="00DB6BDE" w:rsidTr="004F6F0F">
        <w:trPr>
          <w:trHeight w:val="439"/>
        </w:trPr>
        <w:tc>
          <w:tcPr>
            <w:tcW w:w="5670" w:type="dxa"/>
            <w:gridSpan w:val="2"/>
            <w:tcBorders>
              <w:top w:val="nil"/>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6 124,6</w:t>
            </w:r>
          </w:p>
        </w:tc>
        <w:tc>
          <w:tcPr>
            <w:tcW w:w="1300"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6 000</w:t>
            </w:r>
          </w:p>
        </w:tc>
        <w:tc>
          <w:tcPr>
            <w:tcW w:w="111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4 500</w:t>
            </w:r>
          </w:p>
        </w:tc>
        <w:tc>
          <w:tcPr>
            <w:tcW w:w="105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5 500</w:t>
            </w:r>
          </w:p>
        </w:tc>
        <w:tc>
          <w:tcPr>
            <w:tcW w:w="1017" w:type="dxa"/>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5 500</w:t>
            </w:r>
          </w:p>
        </w:tc>
      </w:tr>
      <w:tr w:rsidR="00DB6BDE" w:rsidRPr="00DB6BDE" w:rsidTr="004F6F0F">
        <w:trPr>
          <w:trHeight w:val="439"/>
        </w:trPr>
        <w:tc>
          <w:tcPr>
            <w:tcW w:w="5670" w:type="dxa"/>
            <w:gridSpan w:val="2"/>
            <w:tcBorders>
              <w:top w:val="nil"/>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Обеспечение проведения выборов и референдумов</w:t>
            </w:r>
          </w:p>
        </w:tc>
        <w:tc>
          <w:tcPr>
            <w:tcW w:w="993"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w:t>
            </w:r>
          </w:p>
        </w:tc>
        <w:tc>
          <w:tcPr>
            <w:tcW w:w="1300"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718,6</w:t>
            </w:r>
          </w:p>
        </w:tc>
        <w:tc>
          <w:tcPr>
            <w:tcW w:w="111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869,6</w:t>
            </w:r>
          </w:p>
        </w:tc>
        <w:tc>
          <w:tcPr>
            <w:tcW w:w="105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w:t>
            </w:r>
          </w:p>
        </w:tc>
        <w:tc>
          <w:tcPr>
            <w:tcW w:w="1017" w:type="dxa"/>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w:t>
            </w:r>
          </w:p>
        </w:tc>
      </w:tr>
      <w:tr w:rsidR="00DB6BDE" w:rsidRPr="00DB6BDE" w:rsidTr="004F6F0F">
        <w:trPr>
          <w:trHeight w:val="249"/>
        </w:trPr>
        <w:tc>
          <w:tcPr>
            <w:tcW w:w="5670" w:type="dxa"/>
            <w:gridSpan w:val="2"/>
            <w:tcBorders>
              <w:top w:val="nil"/>
              <w:left w:val="single" w:sz="4" w:space="0" w:color="auto"/>
              <w:bottom w:val="nil"/>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Резервные фонды</w:t>
            </w:r>
          </w:p>
        </w:tc>
        <w:tc>
          <w:tcPr>
            <w:tcW w:w="993" w:type="dxa"/>
            <w:gridSpan w:val="2"/>
            <w:tcBorders>
              <w:top w:val="nil"/>
              <w:left w:val="nil"/>
              <w:bottom w:val="nil"/>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w:t>
            </w:r>
          </w:p>
        </w:tc>
        <w:tc>
          <w:tcPr>
            <w:tcW w:w="1300" w:type="dxa"/>
            <w:gridSpan w:val="2"/>
            <w:tcBorders>
              <w:top w:val="nil"/>
              <w:left w:val="nil"/>
              <w:bottom w:val="nil"/>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50</w:t>
            </w:r>
          </w:p>
        </w:tc>
        <w:tc>
          <w:tcPr>
            <w:tcW w:w="1116" w:type="dxa"/>
            <w:gridSpan w:val="2"/>
            <w:tcBorders>
              <w:top w:val="nil"/>
              <w:left w:val="nil"/>
              <w:bottom w:val="nil"/>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50</w:t>
            </w:r>
          </w:p>
        </w:tc>
        <w:tc>
          <w:tcPr>
            <w:tcW w:w="1056" w:type="dxa"/>
            <w:gridSpan w:val="2"/>
            <w:tcBorders>
              <w:top w:val="nil"/>
              <w:left w:val="nil"/>
              <w:bottom w:val="nil"/>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50</w:t>
            </w:r>
          </w:p>
        </w:tc>
        <w:tc>
          <w:tcPr>
            <w:tcW w:w="1017" w:type="dxa"/>
            <w:tcBorders>
              <w:top w:val="nil"/>
              <w:left w:val="nil"/>
              <w:bottom w:val="nil"/>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50</w:t>
            </w:r>
          </w:p>
        </w:tc>
      </w:tr>
      <w:tr w:rsidR="00DB6BDE" w:rsidRPr="00DB6BDE" w:rsidTr="004F6F0F">
        <w:trPr>
          <w:trHeight w:val="269"/>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Другие общегосударственные вопросы</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699,7</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13 000</w:t>
            </w:r>
          </w:p>
        </w:tc>
        <w:tc>
          <w:tcPr>
            <w:tcW w:w="1116" w:type="dxa"/>
            <w:gridSpan w:val="2"/>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470</w:t>
            </w:r>
          </w:p>
        </w:tc>
        <w:tc>
          <w:tcPr>
            <w:tcW w:w="1056" w:type="dxa"/>
            <w:gridSpan w:val="2"/>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305</w:t>
            </w:r>
          </w:p>
        </w:tc>
        <w:tc>
          <w:tcPr>
            <w:tcW w:w="1017" w:type="dxa"/>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785,4</w:t>
            </w:r>
          </w:p>
        </w:tc>
      </w:tr>
      <w:tr w:rsidR="00DB6BDE" w:rsidRPr="00DB6BDE" w:rsidTr="004F6F0F">
        <w:trPr>
          <w:trHeight w:val="41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Расходы на обеспечение деятельности казенных учреждений</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9 848,6</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9 000</w:t>
            </w:r>
          </w:p>
        </w:tc>
        <w:tc>
          <w:tcPr>
            <w:tcW w:w="1116" w:type="dxa"/>
            <w:gridSpan w:val="2"/>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8 020</w:t>
            </w:r>
          </w:p>
        </w:tc>
        <w:tc>
          <w:tcPr>
            <w:tcW w:w="1056" w:type="dxa"/>
            <w:gridSpan w:val="2"/>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8 227,3</w:t>
            </w:r>
          </w:p>
        </w:tc>
        <w:tc>
          <w:tcPr>
            <w:tcW w:w="1017" w:type="dxa"/>
            <w:tcBorders>
              <w:top w:val="single" w:sz="4" w:space="0" w:color="auto"/>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8 563,8</w:t>
            </w:r>
          </w:p>
        </w:tc>
      </w:tr>
      <w:tr w:rsidR="00DB6BDE" w:rsidRPr="00DB6BDE" w:rsidTr="004F6F0F">
        <w:trPr>
          <w:trHeight w:val="380"/>
        </w:trPr>
        <w:tc>
          <w:tcPr>
            <w:tcW w:w="5670" w:type="dxa"/>
            <w:gridSpan w:val="2"/>
            <w:tcBorders>
              <w:top w:val="nil"/>
              <w:left w:val="single" w:sz="4" w:space="0" w:color="auto"/>
              <w:bottom w:val="single" w:sz="4" w:space="0" w:color="auto"/>
              <w:right w:val="single" w:sz="4" w:space="0" w:color="auto"/>
            </w:tcBorders>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Мобилизационная и вневойсковая подготовка</w:t>
            </w:r>
          </w:p>
        </w:tc>
        <w:tc>
          <w:tcPr>
            <w:tcW w:w="993"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93,1</w:t>
            </w:r>
          </w:p>
        </w:tc>
        <w:tc>
          <w:tcPr>
            <w:tcW w:w="1300"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100</w:t>
            </w:r>
          </w:p>
        </w:tc>
        <w:tc>
          <w:tcPr>
            <w:tcW w:w="111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80</w:t>
            </w:r>
          </w:p>
        </w:tc>
        <w:tc>
          <w:tcPr>
            <w:tcW w:w="105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80</w:t>
            </w:r>
          </w:p>
        </w:tc>
        <w:tc>
          <w:tcPr>
            <w:tcW w:w="1017" w:type="dxa"/>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80</w:t>
            </w:r>
          </w:p>
        </w:tc>
      </w:tr>
      <w:tr w:rsidR="00DB6BDE" w:rsidRPr="00DB6BDE" w:rsidTr="004F6F0F">
        <w:trPr>
          <w:trHeight w:val="845"/>
        </w:trPr>
        <w:tc>
          <w:tcPr>
            <w:tcW w:w="5670" w:type="dxa"/>
            <w:gridSpan w:val="2"/>
            <w:tcBorders>
              <w:top w:val="nil"/>
              <w:left w:val="single" w:sz="4" w:space="0" w:color="auto"/>
              <w:bottom w:val="single" w:sz="4" w:space="0" w:color="auto"/>
              <w:right w:val="single" w:sz="4" w:space="0" w:color="auto"/>
            </w:tcBorders>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993" w:type="dxa"/>
            <w:gridSpan w:val="2"/>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78</w:t>
            </w:r>
          </w:p>
        </w:tc>
        <w:tc>
          <w:tcPr>
            <w:tcW w:w="1300" w:type="dxa"/>
            <w:gridSpan w:val="2"/>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14</w:t>
            </w:r>
          </w:p>
        </w:tc>
        <w:tc>
          <w:tcPr>
            <w:tcW w:w="1116" w:type="dxa"/>
            <w:gridSpan w:val="2"/>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10</w:t>
            </w:r>
          </w:p>
        </w:tc>
        <w:tc>
          <w:tcPr>
            <w:tcW w:w="1056" w:type="dxa"/>
            <w:gridSpan w:val="2"/>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5</w:t>
            </w:r>
          </w:p>
        </w:tc>
        <w:tc>
          <w:tcPr>
            <w:tcW w:w="1017" w:type="dxa"/>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5</w:t>
            </w:r>
          </w:p>
        </w:tc>
      </w:tr>
      <w:tr w:rsidR="00DB6BDE" w:rsidRPr="00DB6BDE" w:rsidTr="004F6F0F">
        <w:trPr>
          <w:trHeight w:val="828"/>
        </w:trPr>
        <w:tc>
          <w:tcPr>
            <w:tcW w:w="5670" w:type="dxa"/>
            <w:gridSpan w:val="2"/>
            <w:tcBorders>
              <w:top w:val="nil"/>
              <w:left w:val="single" w:sz="4" w:space="0" w:color="auto"/>
              <w:bottom w:val="single" w:sz="4" w:space="0" w:color="auto"/>
              <w:right w:val="single" w:sz="4" w:space="0" w:color="auto"/>
            </w:tcBorders>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Другие вопросы в области национальной безопасности и правоохранительной деятельности</w:t>
            </w:r>
          </w:p>
        </w:tc>
        <w:tc>
          <w:tcPr>
            <w:tcW w:w="993" w:type="dxa"/>
            <w:gridSpan w:val="2"/>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30,5</w:t>
            </w:r>
          </w:p>
        </w:tc>
        <w:tc>
          <w:tcPr>
            <w:tcW w:w="1300" w:type="dxa"/>
            <w:gridSpan w:val="2"/>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14,6</w:t>
            </w:r>
          </w:p>
        </w:tc>
        <w:tc>
          <w:tcPr>
            <w:tcW w:w="1116" w:type="dxa"/>
            <w:gridSpan w:val="2"/>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25,41</w:t>
            </w:r>
          </w:p>
        </w:tc>
        <w:tc>
          <w:tcPr>
            <w:tcW w:w="1056" w:type="dxa"/>
            <w:gridSpan w:val="2"/>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25,41</w:t>
            </w:r>
          </w:p>
        </w:tc>
        <w:tc>
          <w:tcPr>
            <w:tcW w:w="1017" w:type="dxa"/>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sz w:val="20"/>
                <w:szCs w:val="20"/>
              </w:rPr>
              <w:t>25,41</w:t>
            </w:r>
          </w:p>
        </w:tc>
      </w:tr>
      <w:tr w:rsidR="00DB6BDE" w:rsidRPr="00DB6BDE" w:rsidTr="004F6F0F">
        <w:trPr>
          <w:trHeight w:val="351"/>
        </w:trPr>
        <w:tc>
          <w:tcPr>
            <w:tcW w:w="5670" w:type="dxa"/>
            <w:gridSpan w:val="2"/>
            <w:tcBorders>
              <w:top w:val="nil"/>
              <w:left w:val="single" w:sz="4" w:space="0" w:color="auto"/>
              <w:bottom w:val="single" w:sz="4" w:space="0" w:color="auto"/>
              <w:right w:val="single" w:sz="4" w:space="0" w:color="auto"/>
            </w:tcBorders>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Дорожное хозяйство (дорожные фонды)</w:t>
            </w:r>
          </w:p>
        </w:tc>
        <w:tc>
          <w:tcPr>
            <w:tcW w:w="993" w:type="dxa"/>
            <w:gridSpan w:val="2"/>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3 910,4</w:t>
            </w:r>
          </w:p>
        </w:tc>
        <w:tc>
          <w:tcPr>
            <w:tcW w:w="1300" w:type="dxa"/>
            <w:gridSpan w:val="2"/>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1 152</w:t>
            </w:r>
          </w:p>
        </w:tc>
        <w:tc>
          <w:tcPr>
            <w:tcW w:w="1116" w:type="dxa"/>
            <w:gridSpan w:val="2"/>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1 354,66</w:t>
            </w:r>
          </w:p>
        </w:tc>
        <w:tc>
          <w:tcPr>
            <w:tcW w:w="1056" w:type="dxa"/>
            <w:gridSpan w:val="2"/>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1 225,5</w:t>
            </w:r>
          </w:p>
        </w:tc>
        <w:tc>
          <w:tcPr>
            <w:tcW w:w="1017" w:type="dxa"/>
            <w:tcBorders>
              <w:top w:val="nil"/>
              <w:left w:val="nil"/>
              <w:bottom w:val="single" w:sz="4" w:space="0" w:color="auto"/>
              <w:right w:val="single" w:sz="4" w:space="0" w:color="auto"/>
            </w:tcBorders>
            <w:shd w:val="clear" w:color="auto" w:fill="auto"/>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1 225,5</w:t>
            </w:r>
          </w:p>
        </w:tc>
      </w:tr>
      <w:tr w:rsidR="00DB6BDE" w:rsidRPr="00DB6BDE" w:rsidTr="004F6F0F">
        <w:trPr>
          <w:trHeight w:val="342"/>
        </w:trPr>
        <w:tc>
          <w:tcPr>
            <w:tcW w:w="5670" w:type="dxa"/>
            <w:gridSpan w:val="2"/>
            <w:tcBorders>
              <w:top w:val="nil"/>
              <w:left w:val="single" w:sz="4" w:space="0" w:color="auto"/>
              <w:bottom w:val="single" w:sz="4" w:space="0" w:color="auto"/>
              <w:right w:val="single" w:sz="4" w:space="0" w:color="auto"/>
            </w:tcBorders>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Связь и информатика</w:t>
            </w:r>
          </w:p>
        </w:tc>
        <w:tc>
          <w:tcPr>
            <w:tcW w:w="993"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669,2</w:t>
            </w:r>
          </w:p>
        </w:tc>
        <w:tc>
          <w:tcPr>
            <w:tcW w:w="1300"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1 677</w:t>
            </w:r>
          </w:p>
        </w:tc>
        <w:tc>
          <w:tcPr>
            <w:tcW w:w="111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1 000</w:t>
            </w:r>
          </w:p>
        </w:tc>
        <w:tc>
          <w:tcPr>
            <w:tcW w:w="105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400</w:t>
            </w:r>
          </w:p>
        </w:tc>
        <w:tc>
          <w:tcPr>
            <w:tcW w:w="1017" w:type="dxa"/>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400</w:t>
            </w:r>
          </w:p>
        </w:tc>
      </w:tr>
      <w:tr w:rsidR="00DB6BDE" w:rsidRPr="00DB6BDE" w:rsidTr="004F6F0F">
        <w:trPr>
          <w:trHeight w:val="277"/>
        </w:trPr>
        <w:tc>
          <w:tcPr>
            <w:tcW w:w="5670" w:type="dxa"/>
            <w:gridSpan w:val="2"/>
            <w:tcBorders>
              <w:top w:val="nil"/>
              <w:left w:val="single" w:sz="4" w:space="0" w:color="auto"/>
              <w:bottom w:val="single" w:sz="4" w:space="0" w:color="auto"/>
              <w:right w:val="single" w:sz="4" w:space="0" w:color="auto"/>
            </w:tcBorders>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Жилищное хозяйство</w:t>
            </w:r>
          </w:p>
        </w:tc>
        <w:tc>
          <w:tcPr>
            <w:tcW w:w="993"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616,3</w:t>
            </w:r>
          </w:p>
        </w:tc>
        <w:tc>
          <w:tcPr>
            <w:tcW w:w="1300"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27 927</w:t>
            </w:r>
          </w:p>
        </w:tc>
        <w:tc>
          <w:tcPr>
            <w:tcW w:w="111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500</w:t>
            </w:r>
          </w:p>
        </w:tc>
        <w:tc>
          <w:tcPr>
            <w:tcW w:w="105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300</w:t>
            </w:r>
          </w:p>
        </w:tc>
        <w:tc>
          <w:tcPr>
            <w:tcW w:w="1017" w:type="dxa"/>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300</w:t>
            </w:r>
          </w:p>
        </w:tc>
      </w:tr>
      <w:tr w:rsidR="00DB6BDE" w:rsidRPr="00DB6BDE" w:rsidTr="004F6F0F">
        <w:trPr>
          <w:trHeight w:val="364"/>
        </w:trPr>
        <w:tc>
          <w:tcPr>
            <w:tcW w:w="5670" w:type="dxa"/>
            <w:gridSpan w:val="2"/>
            <w:tcBorders>
              <w:top w:val="nil"/>
              <w:left w:val="single" w:sz="4" w:space="0" w:color="auto"/>
              <w:bottom w:val="single" w:sz="4" w:space="0" w:color="auto"/>
              <w:right w:val="single" w:sz="4" w:space="0" w:color="auto"/>
            </w:tcBorders>
            <w:shd w:val="clear" w:color="auto" w:fill="auto"/>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Благоустройство</w:t>
            </w:r>
          </w:p>
        </w:tc>
        <w:tc>
          <w:tcPr>
            <w:tcW w:w="993"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3 909,4</w:t>
            </w:r>
          </w:p>
        </w:tc>
        <w:tc>
          <w:tcPr>
            <w:tcW w:w="1300"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5 100</w:t>
            </w:r>
          </w:p>
        </w:tc>
        <w:tc>
          <w:tcPr>
            <w:tcW w:w="111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3 655,394</w:t>
            </w:r>
          </w:p>
        </w:tc>
        <w:tc>
          <w:tcPr>
            <w:tcW w:w="105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1 629,18</w:t>
            </w:r>
          </w:p>
        </w:tc>
        <w:tc>
          <w:tcPr>
            <w:tcW w:w="1017" w:type="dxa"/>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1 597,88</w:t>
            </w:r>
          </w:p>
        </w:tc>
      </w:tr>
      <w:tr w:rsidR="00DB6BDE" w:rsidRPr="00DB6BDE" w:rsidTr="004F6F0F">
        <w:trPr>
          <w:trHeight w:val="415"/>
        </w:trPr>
        <w:tc>
          <w:tcPr>
            <w:tcW w:w="5670" w:type="dxa"/>
            <w:gridSpan w:val="2"/>
            <w:tcBorders>
              <w:top w:val="nil"/>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Другие вопросы в области охраны окружающей среды</w:t>
            </w:r>
          </w:p>
        </w:tc>
        <w:tc>
          <w:tcPr>
            <w:tcW w:w="993"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280</w:t>
            </w:r>
          </w:p>
        </w:tc>
        <w:tc>
          <w:tcPr>
            <w:tcW w:w="1300"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w:t>
            </w:r>
          </w:p>
        </w:tc>
        <w:tc>
          <w:tcPr>
            <w:tcW w:w="111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w:t>
            </w:r>
          </w:p>
        </w:tc>
        <w:tc>
          <w:tcPr>
            <w:tcW w:w="105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bCs/>
                <w:color w:val="000000"/>
                <w:sz w:val="20"/>
                <w:szCs w:val="20"/>
              </w:rPr>
              <w:t>-</w:t>
            </w:r>
          </w:p>
        </w:tc>
        <w:tc>
          <w:tcPr>
            <w:tcW w:w="1017" w:type="dxa"/>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bCs/>
                <w:color w:val="000000"/>
                <w:sz w:val="20"/>
                <w:szCs w:val="20"/>
              </w:rPr>
              <w:t>-</w:t>
            </w:r>
          </w:p>
        </w:tc>
      </w:tr>
      <w:tr w:rsidR="00DB6BDE" w:rsidRPr="00DB6BDE" w:rsidTr="004F6F0F">
        <w:trPr>
          <w:trHeight w:val="423"/>
        </w:trPr>
        <w:tc>
          <w:tcPr>
            <w:tcW w:w="5670" w:type="dxa"/>
            <w:gridSpan w:val="2"/>
            <w:tcBorders>
              <w:top w:val="nil"/>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Молодежная политика и оздоровление детей</w:t>
            </w:r>
          </w:p>
        </w:tc>
        <w:tc>
          <w:tcPr>
            <w:tcW w:w="993"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90</w:t>
            </w:r>
          </w:p>
        </w:tc>
        <w:tc>
          <w:tcPr>
            <w:tcW w:w="1300"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70</w:t>
            </w:r>
          </w:p>
        </w:tc>
        <w:tc>
          <w:tcPr>
            <w:tcW w:w="111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90</w:t>
            </w:r>
          </w:p>
        </w:tc>
        <w:tc>
          <w:tcPr>
            <w:tcW w:w="105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50</w:t>
            </w:r>
          </w:p>
        </w:tc>
        <w:tc>
          <w:tcPr>
            <w:tcW w:w="1017" w:type="dxa"/>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50</w:t>
            </w:r>
          </w:p>
        </w:tc>
      </w:tr>
      <w:tr w:rsidR="00DB6BDE" w:rsidRPr="00DB6BDE" w:rsidTr="004F6F0F">
        <w:trPr>
          <w:trHeight w:val="423"/>
        </w:trPr>
        <w:tc>
          <w:tcPr>
            <w:tcW w:w="5670" w:type="dxa"/>
            <w:gridSpan w:val="2"/>
            <w:tcBorders>
              <w:top w:val="nil"/>
              <w:left w:val="single" w:sz="4" w:space="0" w:color="auto"/>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rPr>
                <w:rFonts w:ascii="Times New Roman" w:hAnsi="Times New Roman"/>
                <w:sz w:val="20"/>
                <w:szCs w:val="20"/>
              </w:rPr>
            </w:pPr>
            <w:r w:rsidRPr="00DB6BDE">
              <w:rPr>
                <w:rFonts w:ascii="Times New Roman" w:hAnsi="Times New Roman"/>
                <w:sz w:val="20"/>
                <w:szCs w:val="20"/>
              </w:rPr>
              <w:t>Прочие межбюджетные трансферты  общего характера</w:t>
            </w:r>
          </w:p>
        </w:tc>
        <w:tc>
          <w:tcPr>
            <w:tcW w:w="993"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15 598,5</w:t>
            </w:r>
          </w:p>
        </w:tc>
        <w:tc>
          <w:tcPr>
            <w:tcW w:w="1300"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16 685,5</w:t>
            </w:r>
          </w:p>
        </w:tc>
        <w:tc>
          <w:tcPr>
            <w:tcW w:w="111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bCs/>
                <w:color w:val="000000"/>
                <w:sz w:val="20"/>
                <w:szCs w:val="20"/>
              </w:rPr>
            </w:pPr>
            <w:r w:rsidRPr="00DB6BDE">
              <w:rPr>
                <w:rFonts w:ascii="Times New Roman" w:hAnsi="Times New Roman"/>
                <w:bCs/>
                <w:color w:val="000000"/>
                <w:sz w:val="20"/>
                <w:szCs w:val="20"/>
              </w:rPr>
              <w:t>10 916,586</w:t>
            </w:r>
          </w:p>
        </w:tc>
        <w:tc>
          <w:tcPr>
            <w:tcW w:w="1056" w:type="dxa"/>
            <w:gridSpan w:val="2"/>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bCs/>
                <w:color w:val="000000"/>
                <w:sz w:val="20"/>
                <w:szCs w:val="20"/>
              </w:rPr>
              <w:t>-</w:t>
            </w:r>
          </w:p>
        </w:tc>
        <w:tc>
          <w:tcPr>
            <w:tcW w:w="1017" w:type="dxa"/>
            <w:tcBorders>
              <w:top w:val="nil"/>
              <w:left w:val="nil"/>
              <w:bottom w:val="single" w:sz="4" w:space="0" w:color="auto"/>
              <w:right w:val="single" w:sz="4" w:space="0" w:color="auto"/>
            </w:tcBorders>
            <w:shd w:val="clear" w:color="auto" w:fill="auto"/>
            <w:noWrap/>
            <w:vAlign w:val="center"/>
          </w:tcPr>
          <w:p w:rsidR="00DB6BDE" w:rsidRPr="00DB6BDE" w:rsidRDefault="00DB6BDE" w:rsidP="00DB6BDE">
            <w:pPr>
              <w:spacing w:after="0" w:line="240" w:lineRule="auto"/>
              <w:jc w:val="center"/>
              <w:rPr>
                <w:rFonts w:ascii="Times New Roman" w:hAnsi="Times New Roman"/>
                <w:sz w:val="20"/>
                <w:szCs w:val="20"/>
              </w:rPr>
            </w:pPr>
            <w:r w:rsidRPr="00DB6BDE">
              <w:rPr>
                <w:rFonts w:ascii="Times New Roman" w:hAnsi="Times New Roman"/>
                <w:bCs/>
                <w:color w:val="000000"/>
                <w:sz w:val="20"/>
                <w:szCs w:val="20"/>
              </w:rPr>
              <w:t>-</w:t>
            </w:r>
          </w:p>
        </w:tc>
      </w:tr>
      <w:tr w:rsidR="00DB6BDE" w:rsidRPr="00DB6BDE" w:rsidTr="004F6F0F">
        <w:trPr>
          <w:trHeight w:val="255"/>
        </w:trPr>
        <w:tc>
          <w:tcPr>
            <w:tcW w:w="3971" w:type="dxa"/>
            <w:tcBorders>
              <w:top w:val="nil"/>
              <w:left w:val="nil"/>
              <w:bottom w:val="nil"/>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c>
          <w:tcPr>
            <w:tcW w:w="2485" w:type="dxa"/>
            <w:gridSpan w:val="2"/>
            <w:tcBorders>
              <w:top w:val="nil"/>
              <w:left w:val="nil"/>
              <w:bottom w:val="nil"/>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c>
          <w:tcPr>
            <w:tcW w:w="987" w:type="dxa"/>
            <w:gridSpan w:val="2"/>
            <w:tcBorders>
              <w:top w:val="nil"/>
              <w:left w:val="nil"/>
              <w:bottom w:val="nil"/>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c>
          <w:tcPr>
            <w:tcW w:w="1153" w:type="dxa"/>
            <w:gridSpan w:val="2"/>
            <w:tcBorders>
              <w:top w:val="nil"/>
              <w:left w:val="nil"/>
              <w:bottom w:val="nil"/>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c>
          <w:tcPr>
            <w:tcW w:w="873" w:type="dxa"/>
            <w:gridSpan w:val="2"/>
            <w:tcBorders>
              <w:top w:val="nil"/>
              <w:left w:val="nil"/>
              <w:bottom w:val="nil"/>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c>
          <w:tcPr>
            <w:tcW w:w="666" w:type="dxa"/>
            <w:tcBorders>
              <w:top w:val="nil"/>
              <w:left w:val="nil"/>
              <w:bottom w:val="nil"/>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c>
          <w:tcPr>
            <w:tcW w:w="1017" w:type="dxa"/>
            <w:tcBorders>
              <w:top w:val="nil"/>
              <w:left w:val="nil"/>
              <w:bottom w:val="nil"/>
              <w:right w:val="nil"/>
            </w:tcBorders>
            <w:shd w:val="clear" w:color="auto" w:fill="auto"/>
            <w:noWrap/>
            <w:vAlign w:val="bottom"/>
          </w:tcPr>
          <w:p w:rsidR="00DB6BDE" w:rsidRPr="00DB6BDE" w:rsidRDefault="00DB6BDE" w:rsidP="00DB6BDE">
            <w:pPr>
              <w:spacing w:after="0" w:line="240" w:lineRule="auto"/>
              <w:rPr>
                <w:rFonts w:ascii="Times New Roman" w:hAnsi="Times New Roman"/>
                <w:sz w:val="20"/>
                <w:szCs w:val="20"/>
              </w:rPr>
            </w:pPr>
          </w:p>
        </w:tc>
      </w:tr>
    </w:tbl>
    <w:p w:rsidR="00DB6BDE" w:rsidRPr="00DB6BDE" w:rsidRDefault="00DB6BDE" w:rsidP="00DB6BDE">
      <w:pPr>
        <w:tabs>
          <w:tab w:val="left" w:pos="10041"/>
        </w:tabs>
        <w:spacing w:after="0"/>
        <w:rPr>
          <w:rFonts w:ascii="Times New Roman" w:hAnsi="Times New Roman"/>
          <w:sz w:val="20"/>
          <w:szCs w:val="20"/>
          <w:lang w:val="en-US"/>
        </w:rPr>
      </w:pPr>
    </w:p>
    <w:p w:rsidR="00D61992" w:rsidRDefault="00D61992" w:rsidP="00C74F71">
      <w:pPr>
        <w:spacing w:after="0" w:line="240" w:lineRule="auto"/>
        <w:jc w:val="both"/>
        <w:rPr>
          <w:rFonts w:ascii="Times New Roman" w:hAnsi="Times New Roman"/>
          <w:sz w:val="20"/>
          <w:szCs w:val="20"/>
        </w:rPr>
      </w:pPr>
    </w:p>
    <w:p w:rsidR="00D61992" w:rsidRPr="008A2BC0" w:rsidRDefault="00D61992" w:rsidP="00C74F71">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DB6BDE" w:rsidRPr="00DB6BDE">
                    <w:rPr>
                      <w:rFonts w:ascii="Times New Roman" w:hAnsi="Times New Roman"/>
                      <w:sz w:val="20"/>
                      <w:szCs w:val="20"/>
                    </w:rPr>
                    <w:t>30</w:t>
                  </w:r>
                  <w:r w:rsidR="00B124CE" w:rsidRPr="008A2BC0">
                    <w:rPr>
                      <w:rFonts w:ascii="Times New Roman" w:hAnsi="Times New Roman"/>
                      <w:sz w:val="20"/>
                      <w:szCs w:val="20"/>
                    </w:rPr>
                    <w:t>.10</w:t>
                  </w:r>
                  <w:r w:rsidRPr="008A2BC0">
                    <w:rPr>
                      <w:rFonts w:ascii="Times New Roman" w:hAnsi="Times New Roman"/>
                      <w:sz w:val="20"/>
                      <w:szCs w:val="20"/>
                    </w:rPr>
                    <w:t xml:space="preserve">.2017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P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A10397" w:rsidRPr="008A2BC0" w:rsidRDefault="00A10397"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8A2BC0" w:rsidRDefault="00270329" w:rsidP="0075178D">
      <w:pPr>
        <w:spacing w:after="0" w:line="240" w:lineRule="auto"/>
        <w:jc w:val="both"/>
        <w:rPr>
          <w:rFonts w:ascii="Times New Roman" w:hAnsi="Times New Roman"/>
          <w:sz w:val="20"/>
          <w:szCs w:val="20"/>
        </w:rPr>
      </w:pPr>
    </w:p>
    <w:p w:rsidR="00270329" w:rsidRPr="00A10397" w:rsidRDefault="00270329" w:rsidP="0075178D">
      <w:pPr>
        <w:spacing w:after="0" w:line="240" w:lineRule="auto"/>
        <w:jc w:val="both"/>
        <w:rPr>
          <w:rFonts w:ascii="Times New Roman" w:hAnsi="Times New Roman"/>
          <w:sz w:val="26"/>
          <w:szCs w:val="26"/>
        </w:rPr>
      </w:pPr>
    </w:p>
    <w:sectPr w:rsidR="00270329" w:rsidRPr="00A10397" w:rsidSect="00107969">
      <w:headerReference w:type="default" r:id="rId10"/>
      <w:footerReference w:type="default" r:id="rId11"/>
      <w:pgSz w:w="11906" w:h="16838"/>
      <w:pgMar w:top="0" w:right="510" w:bottom="0"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69D" w:rsidRDefault="00DD069D" w:rsidP="001952B6">
      <w:pPr>
        <w:spacing w:after="0" w:line="240" w:lineRule="auto"/>
      </w:pPr>
      <w:r>
        <w:separator/>
      </w:r>
    </w:p>
  </w:endnote>
  <w:endnote w:type="continuationSeparator" w:id="0">
    <w:p w:rsidR="00DD069D" w:rsidRDefault="00DD069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92" w:rsidRDefault="00D61992">
    <w:pPr>
      <w:pStyle w:val="af2"/>
      <w:jc w:val="right"/>
    </w:pPr>
    <w:r>
      <w:fldChar w:fldCharType="begin"/>
    </w:r>
    <w:r>
      <w:instrText>PAGE   \* MERGEFORMAT</w:instrText>
    </w:r>
    <w:r>
      <w:fldChar w:fldCharType="separate"/>
    </w:r>
    <w:r w:rsidR="00355C00" w:rsidRPr="00355C00">
      <w:rPr>
        <w:noProof/>
        <w:lang w:val="ru-RU"/>
      </w:rPr>
      <w:t>6</w:t>
    </w:r>
    <w:r>
      <w:fldChar w:fldCharType="end"/>
    </w:r>
  </w:p>
  <w:p w:rsidR="00D61992" w:rsidRDefault="00D6199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69D" w:rsidRDefault="00DD069D" w:rsidP="001952B6">
      <w:pPr>
        <w:spacing w:after="0" w:line="240" w:lineRule="auto"/>
      </w:pPr>
      <w:r>
        <w:separator/>
      </w:r>
    </w:p>
  </w:footnote>
  <w:footnote w:type="continuationSeparator" w:id="0">
    <w:p w:rsidR="00DD069D" w:rsidRDefault="00DD069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92" w:rsidRPr="00D96366" w:rsidRDefault="00D61992"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277166"/>
    <w:multiLevelType w:val="hybridMultilevel"/>
    <w:tmpl w:val="68620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AE933BB"/>
    <w:multiLevelType w:val="hybridMultilevel"/>
    <w:tmpl w:val="801C1534"/>
    <w:lvl w:ilvl="0" w:tplc="731A1C9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1727B54"/>
    <w:multiLevelType w:val="hybridMultilevel"/>
    <w:tmpl w:val="B9F2247A"/>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C7F7CB4"/>
    <w:multiLevelType w:val="hybridMultilevel"/>
    <w:tmpl w:val="8F0EA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CBD40D7"/>
    <w:multiLevelType w:val="hybridMultilevel"/>
    <w:tmpl w:val="F4E0E5D0"/>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6">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54E48CC"/>
    <w:multiLevelType w:val="hybridMultilevel"/>
    <w:tmpl w:val="1982F6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15153E"/>
    <w:multiLevelType w:val="hybridMultilevel"/>
    <w:tmpl w:val="244CD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D2760A8"/>
    <w:multiLevelType w:val="hybridMultilevel"/>
    <w:tmpl w:val="92C288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34A5DC7"/>
    <w:multiLevelType w:val="hybridMultilevel"/>
    <w:tmpl w:val="C1FA0B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5">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3968140C"/>
    <w:multiLevelType w:val="hybridMultilevel"/>
    <w:tmpl w:val="D2D027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B8A5778"/>
    <w:multiLevelType w:val="hybridMultilevel"/>
    <w:tmpl w:val="0E2E6EFA"/>
    <w:lvl w:ilvl="0" w:tplc="2216F2C4">
      <w:start w:val="1"/>
      <w:numFmt w:val="decimal"/>
      <w:lvlText w:val="%1."/>
      <w:lvlJc w:val="left"/>
      <w:pPr>
        <w:ind w:left="461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30">
    <w:nsid w:val="437E746E"/>
    <w:multiLevelType w:val="hybridMultilevel"/>
    <w:tmpl w:val="0398244E"/>
    <w:lvl w:ilvl="0" w:tplc="34FC1F4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3B4024"/>
    <w:multiLevelType w:val="hybridMultilevel"/>
    <w:tmpl w:val="08586B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DF20C11"/>
    <w:multiLevelType w:val="hybridMultilevel"/>
    <w:tmpl w:val="2D42A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2">
    <w:nsid w:val="643878F2"/>
    <w:multiLevelType w:val="hybridMultilevel"/>
    <w:tmpl w:val="FABE17FA"/>
    <w:lvl w:ilvl="0" w:tplc="862E1708">
      <w:start w:val="3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3">
    <w:nsid w:val="662E4624"/>
    <w:multiLevelType w:val="hybridMultilevel"/>
    <w:tmpl w:val="39DABA1E"/>
    <w:lvl w:ilvl="0" w:tplc="5BB6F286">
      <w:start w:val="1"/>
      <w:numFmt w:val="decimal"/>
      <w:lvlText w:val="%1."/>
      <w:lvlJc w:val="left"/>
      <w:pPr>
        <w:tabs>
          <w:tab w:val="num" w:pos="1311"/>
        </w:tabs>
        <w:ind w:left="1311"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5">
    <w:nsid w:val="69827E14"/>
    <w:multiLevelType w:val="hybridMultilevel"/>
    <w:tmpl w:val="0E88F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46"/>
  </w:num>
  <w:num w:numId="3">
    <w:abstractNumId w:val="12"/>
  </w:num>
  <w:num w:numId="4">
    <w:abstractNumId w:val="20"/>
  </w:num>
  <w:num w:numId="5">
    <w:abstractNumId w:val="36"/>
  </w:num>
  <w:num w:numId="6">
    <w:abstractNumId w:val="2"/>
  </w:num>
  <w:num w:numId="7">
    <w:abstractNumId w:val="5"/>
  </w:num>
  <w:num w:numId="8">
    <w:abstractNumId w:val="34"/>
  </w:num>
  <w:num w:numId="9">
    <w:abstractNumId w:val="33"/>
  </w:num>
  <w:num w:numId="10">
    <w:abstractNumId w:val="26"/>
  </w:num>
  <w:num w:numId="11">
    <w:abstractNumId w:val="6"/>
  </w:num>
  <w:num w:numId="12">
    <w:abstractNumId w:val="38"/>
  </w:num>
  <w:num w:numId="13">
    <w:abstractNumId w:val="19"/>
  </w:num>
  <w:num w:numId="14">
    <w:abstractNumId w:val="39"/>
  </w:num>
  <w:num w:numId="15">
    <w:abstractNumId w:val="8"/>
  </w:num>
  <w:num w:numId="1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47"/>
  </w:num>
  <w:num w:numId="23">
    <w:abstractNumId w:val="29"/>
  </w:num>
  <w:num w:numId="24">
    <w:abstractNumId w:val="41"/>
  </w:num>
  <w:num w:numId="25">
    <w:abstractNumId w:val="3"/>
  </w:num>
  <w:num w:numId="26">
    <w:abstractNumId w:val="25"/>
  </w:num>
  <w:num w:numId="27">
    <w:abstractNumId w:val="10"/>
  </w:num>
  <w:num w:numId="28">
    <w:abstractNumId w:val="31"/>
  </w:num>
  <w:num w:numId="29">
    <w:abstractNumId w:val="11"/>
  </w:num>
  <w:num w:numId="30">
    <w:abstractNumId w:val="2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5"/>
  </w:num>
  <w:num w:numId="34">
    <w:abstractNumId w:val="45"/>
  </w:num>
  <w:num w:numId="35">
    <w:abstractNumId w:val="0"/>
  </w:num>
  <w:num w:numId="36">
    <w:abstractNumId w:val="1"/>
  </w:num>
  <w:num w:numId="37">
    <w:abstractNumId w:val="1"/>
    <w:lvlOverride w:ilvl="0">
      <w:startOverride w:val="1"/>
    </w:lvlOverride>
  </w:num>
  <w:num w:numId="38">
    <w:abstractNumId w:val="42"/>
  </w:num>
  <w:num w:numId="39">
    <w:abstractNumId w:val="35"/>
  </w:num>
  <w:num w:numId="40">
    <w:abstractNumId w:val="17"/>
  </w:num>
  <w:num w:numId="41">
    <w:abstractNumId w:val="27"/>
  </w:num>
  <w:num w:numId="42">
    <w:abstractNumId w:val="7"/>
  </w:num>
  <w:num w:numId="43">
    <w:abstractNumId w:val="9"/>
  </w:num>
  <w:num w:numId="44">
    <w:abstractNumId w:val="43"/>
  </w:num>
  <w:num w:numId="45">
    <w:abstractNumId w:val="14"/>
  </w:num>
  <w:num w:numId="46">
    <w:abstractNumId w:val="21"/>
  </w:num>
  <w:num w:numId="47">
    <w:abstractNumId w:val="23"/>
  </w:num>
  <w:num w:numId="48">
    <w:abstractNumId w:val="4"/>
  </w:num>
  <w:num w:numId="49">
    <w:abstractNumId w:val="28"/>
  </w:num>
  <w:num w:numId="50">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70996"/>
    <w:rsid w:val="00073A5C"/>
    <w:rsid w:val="00075C66"/>
    <w:rsid w:val="00083839"/>
    <w:rsid w:val="00085D14"/>
    <w:rsid w:val="0009502E"/>
    <w:rsid w:val="000A07F4"/>
    <w:rsid w:val="000A0EA5"/>
    <w:rsid w:val="000B0602"/>
    <w:rsid w:val="000C1C45"/>
    <w:rsid w:val="000C3ED3"/>
    <w:rsid w:val="000C43CE"/>
    <w:rsid w:val="000C509F"/>
    <w:rsid w:val="000C5179"/>
    <w:rsid w:val="000E09B6"/>
    <w:rsid w:val="000E10D0"/>
    <w:rsid w:val="000E40DA"/>
    <w:rsid w:val="000E73A3"/>
    <w:rsid w:val="000F3028"/>
    <w:rsid w:val="000F30E9"/>
    <w:rsid w:val="000F6940"/>
    <w:rsid w:val="001041A2"/>
    <w:rsid w:val="001061A6"/>
    <w:rsid w:val="00107969"/>
    <w:rsid w:val="00131B3C"/>
    <w:rsid w:val="00132357"/>
    <w:rsid w:val="00132C21"/>
    <w:rsid w:val="0013371D"/>
    <w:rsid w:val="0013566D"/>
    <w:rsid w:val="00136A49"/>
    <w:rsid w:val="001375ED"/>
    <w:rsid w:val="00144CF5"/>
    <w:rsid w:val="001464B4"/>
    <w:rsid w:val="00154D82"/>
    <w:rsid w:val="00157C07"/>
    <w:rsid w:val="001631C3"/>
    <w:rsid w:val="00173443"/>
    <w:rsid w:val="001952B6"/>
    <w:rsid w:val="001B37F0"/>
    <w:rsid w:val="001B638F"/>
    <w:rsid w:val="001B72C8"/>
    <w:rsid w:val="001C3755"/>
    <w:rsid w:val="001C418C"/>
    <w:rsid w:val="001D10C0"/>
    <w:rsid w:val="001D67E1"/>
    <w:rsid w:val="001F1BAD"/>
    <w:rsid w:val="001F61DF"/>
    <w:rsid w:val="00200345"/>
    <w:rsid w:val="00202320"/>
    <w:rsid w:val="00202662"/>
    <w:rsid w:val="002034B2"/>
    <w:rsid w:val="0020395E"/>
    <w:rsid w:val="002103A6"/>
    <w:rsid w:val="00211447"/>
    <w:rsid w:val="002129C1"/>
    <w:rsid w:val="00213967"/>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C5692"/>
    <w:rsid w:val="002C621E"/>
    <w:rsid w:val="002E710A"/>
    <w:rsid w:val="002E791C"/>
    <w:rsid w:val="002F2A66"/>
    <w:rsid w:val="002F471B"/>
    <w:rsid w:val="00300AB6"/>
    <w:rsid w:val="0030325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E29"/>
    <w:rsid w:val="00493911"/>
    <w:rsid w:val="004972F4"/>
    <w:rsid w:val="004A724E"/>
    <w:rsid w:val="004B5BBE"/>
    <w:rsid w:val="004C6AF0"/>
    <w:rsid w:val="004C7C8E"/>
    <w:rsid w:val="004D17BB"/>
    <w:rsid w:val="004F11DF"/>
    <w:rsid w:val="004F6F0F"/>
    <w:rsid w:val="004F70FF"/>
    <w:rsid w:val="00500070"/>
    <w:rsid w:val="00505284"/>
    <w:rsid w:val="00506CBE"/>
    <w:rsid w:val="00515DEC"/>
    <w:rsid w:val="005427B5"/>
    <w:rsid w:val="0054285C"/>
    <w:rsid w:val="00545E7B"/>
    <w:rsid w:val="005467E5"/>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5541"/>
    <w:rsid w:val="00787860"/>
    <w:rsid w:val="00791550"/>
    <w:rsid w:val="00795A0F"/>
    <w:rsid w:val="0079616F"/>
    <w:rsid w:val="007A6287"/>
    <w:rsid w:val="007B314C"/>
    <w:rsid w:val="007B387B"/>
    <w:rsid w:val="007B432F"/>
    <w:rsid w:val="007C29D3"/>
    <w:rsid w:val="007C3191"/>
    <w:rsid w:val="007C3552"/>
    <w:rsid w:val="007C3AE2"/>
    <w:rsid w:val="007C3E5B"/>
    <w:rsid w:val="007C40BD"/>
    <w:rsid w:val="007C5685"/>
    <w:rsid w:val="007C56A0"/>
    <w:rsid w:val="007C6315"/>
    <w:rsid w:val="007C7237"/>
    <w:rsid w:val="007C7BB6"/>
    <w:rsid w:val="007D3D97"/>
    <w:rsid w:val="007D4D96"/>
    <w:rsid w:val="007E262D"/>
    <w:rsid w:val="007F4447"/>
    <w:rsid w:val="00800E4F"/>
    <w:rsid w:val="00804F8B"/>
    <w:rsid w:val="008153BF"/>
    <w:rsid w:val="00817C81"/>
    <w:rsid w:val="008301AD"/>
    <w:rsid w:val="0083251E"/>
    <w:rsid w:val="00832DD2"/>
    <w:rsid w:val="00834A1A"/>
    <w:rsid w:val="0083798C"/>
    <w:rsid w:val="00841138"/>
    <w:rsid w:val="0084157D"/>
    <w:rsid w:val="00842BB4"/>
    <w:rsid w:val="0086295A"/>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F032F"/>
    <w:rsid w:val="009F3988"/>
    <w:rsid w:val="00A0576D"/>
    <w:rsid w:val="00A06B98"/>
    <w:rsid w:val="00A06F18"/>
    <w:rsid w:val="00A10397"/>
    <w:rsid w:val="00A17505"/>
    <w:rsid w:val="00A178BC"/>
    <w:rsid w:val="00A20105"/>
    <w:rsid w:val="00A21DEC"/>
    <w:rsid w:val="00A241EE"/>
    <w:rsid w:val="00A321E6"/>
    <w:rsid w:val="00A46130"/>
    <w:rsid w:val="00A52576"/>
    <w:rsid w:val="00A52919"/>
    <w:rsid w:val="00A56F46"/>
    <w:rsid w:val="00A60BB3"/>
    <w:rsid w:val="00A62613"/>
    <w:rsid w:val="00A65F98"/>
    <w:rsid w:val="00A668AB"/>
    <w:rsid w:val="00A744F0"/>
    <w:rsid w:val="00A74E7A"/>
    <w:rsid w:val="00A80D2E"/>
    <w:rsid w:val="00A81259"/>
    <w:rsid w:val="00A85FDF"/>
    <w:rsid w:val="00A9125B"/>
    <w:rsid w:val="00A94B56"/>
    <w:rsid w:val="00A97CC6"/>
    <w:rsid w:val="00AA6E57"/>
    <w:rsid w:val="00AA730C"/>
    <w:rsid w:val="00AB0CF4"/>
    <w:rsid w:val="00AC4BBA"/>
    <w:rsid w:val="00AC6133"/>
    <w:rsid w:val="00AC6541"/>
    <w:rsid w:val="00AC6DCD"/>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527D"/>
    <w:rsid w:val="00B5676A"/>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3261B"/>
    <w:rsid w:val="00C41CC9"/>
    <w:rsid w:val="00C50266"/>
    <w:rsid w:val="00C624F9"/>
    <w:rsid w:val="00C6413F"/>
    <w:rsid w:val="00C66BD4"/>
    <w:rsid w:val="00C74F71"/>
    <w:rsid w:val="00C814E7"/>
    <w:rsid w:val="00C82B09"/>
    <w:rsid w:val="00C91208"/>
    <w:rsid w:val="00C93AA0"/>
    <w:rsid w:val="00C94C78"/>
    <w:rsid w:val="00C96541"/>
    <w:rsid w:val="00C97774"/>
    <w:rsid w:val="00CA1E57"/>
    <w:rsid w:val="00CA31E4"/>
    <w:rsid w:val="00CB1A6E"/>
    <w:rsid w:val="00CB2B9F"/>
    <w:rsid w:val="00CB33CD"/>
    <w:rsid w:val="00CB681F"/>
    <w:rsid w:val="00CC11F9"/>
    <w:rsid w:val="00CC4360"/>
    <w:rsid w:val="00CC437E"/>
    <w:rsid w:val="00CD115F"/>
    <w:rsid w:val="00CE16D2"/>
    <w:rsid w:val="00CF2271"/>
    <w:rsid w:val="00D12147"/>
    <w:rsid w:val="00D13D76"/>
    <w:rsid w:val="00D17DAB"/>
    <w:rsid w:val="00D24267"/>
    <w:rsid w:val="00D26A43"/>
    <w:rsid w:val="00D370D4"/>
    <w:rsid w:val="00D421BE"/>
    <w:rsid w:val="00D45049"/>
    <w:rsid w:val="00D475DD"/>
    <w:rsid w:val="00D51081"/>
    <w:rsid w:val="00D54444"/>
    <w:rsid w:val="00D60FEA"/>
    <w:rsid w:val="00D61992"/>
    <w:rsid w:val="00D66C32"/>
    <w:rsid w:val="00D70248"/>
    <w:rsid w:val="00D707E6"/>
    <w:rsid w:val="00D73BD2"/>
    <w:rsid w:val="00D82C31"/>
    <w:rsid w:val="00D86174"/>
    <w:rsid w:val="00D96366"/>
    <w:rsid w:val="00DA5347"/>
    <w:rsid w:val="00DA5E92"/>
    <w:rsid w:val="00DA62CB"/>
    <w:rsid w:val="00DB6BDE"/>
    <w:rsid w:val="00DC0416"/>
    <w:rsid w:val="00DD069D"/>
    <w:rsid w:val="00DD371F"/>
    <w:rsid w:val="00DD6E3C"/>
    <w:rsid w:val="00DE3BDA"/>
    <w:rsid w:val="00DF29DF"/>
    <w:rsid w:val="00DF3455"/>
    <w:rsid w:val="00DF4E68"/>
    <w:rsid w:val="00E04130"/>
    <w:rsid w:val="00E05BDE"/>
    <w:rsid w:val="00E137E8"/>
    <w:rsid w:val="00E14915"/>
    <w:rsid w:val="00E206E4"/>
    <w:rsid w:val="00E20E40"/>
    <w:rsid w:val="00E27B6F"/>
    <w:rsid w:val="00E37D11"/>
    <w:rsid w:val="00E45DF4"/>
    <w:rsid w:val="00E47A18"/>
    <w:rsid w:val="00E51D6C"/>
    <w:rsid w:val="00E57762"/>
    <w:rsid w:val="00E618B0"/>
    <w:rsid w:val="00E6201E"/>
    <w:rsid w:val="00E6643C"/>
    <w:rsid w:val="00E74156"/>
    <w:rsid w:val="00E87FB5"/>
    <w:rsid w:val="00E94C1C"/>
    <w:rsid w:val="00E95013"/>
    <w:rsid w:val="00E96F27"/>
    <w:rsid w:val="00EA0224"/>
    <w:rsid w:val="00EA09E6"/>
    <w:rsid w:val="00EA1884"/>
    <w:rsid w:val="00EA45E9"/>
    <w:rsid w:val="00EB236B"/>
    <w:rsid w:val="00EB477C"/>
    <w:rsid w:val="00EC013C"/>
    <w:rsid w:val="00EC634B"/>
    <w:rsid w:val="00EC725F"/>
    <w:rsid w:val="00EF0A74"/>
    <w:rsid w:val="00EF32FD"/>
    <w:rsid w:val="00EF3F6C"/>
    <w:rsid w:val="00F06861"/>
    <w:rsid w:val="00F1127E"/>
    <w:rsid w:val="00F12315"/>
    <w:rsid w:val="00F26AFF"/>
    <w:rsid w:val="00F34B7D"/>
    <w:rsid w:val="00F46D52"/>
    <w:rsid w:val="00F51AD5"/>
    <w:rsid w:val="00F6320E"/>
    <w:rsid w:val="00F80CF3"/>
    <w:rsid w:val="00F80F12"/>
    <w:rsid w:val="00F8356E"/>
    <w:rsid w:val="00F83CD0"/>
    <w:rsid w:val="00F8575C"/>
    <w:rsid w:val="00F90904"/>
    <w:rsid w:val="00F94967"/>
    <w:rsid w:val="00F97D73"/>
    <w:rsid w:val="00FA0166"/>
    <w:rsid w:val="00FB0728"/>
    <w:rsid w:val="00FB3426"/>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0902-41F0-40DB-8B94-CD82DDC2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7</Pages>
  <Words>2904</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155</cp:revision>
  <cp:lastPrinted>2017-07-04T09:56:00Z</cp:lastPrinted>
  <dcterms:created xsi:type="dcterms:W3CDTF">2014-08-08T06:50:00Z</dcterms:created>
  <dcterms:modified xsi:type="dcterms:W3CDTF">2017-10-31T13:29:00Z</dcterms:modified>
</cp:coreProperties>
</file>