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5F" w:rsidRDefault="00F85D5F" w:rsidP="007C3191">
      <w:pPr>
        <w:spacing w:after="0"/>
        <w:jc w:val="center"/>
        <w:rPr>
          <w:rFonts w:ascii="Times New Roman" w:hAnsi="Times New Roman"/>
          <w:sz w:val="24"/>
          <w:szCs w:val="24"/>
        </w:rPr>
      </w:pPr>
    </w:p>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A6087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A6087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273BCF" w:rsidP="006C1BFA">
                  <w:pPr>
                    <w:spacing w:after="0"/>
                    <w:jc w:val="center"/>
                    <w:rPr>
                      <w:rFonts w:ascii="Georgia" w:hAnsi="Georgia"/>
                      <w:b/>
                    </w:rPr>
                  </w:pPr>
                  <w:r>
                    <w:rPr>
                      <w:rFonts w:ascii="Georgia" w:hAnsi="Georgia"/>
                      <w:b/>
                    </w:rPr>
                    <w:t>28</w:t>
                  </w:r>
                </w:p>
                <w:p w:rsidR="00BE7D6D" w:rsidRDefault="00273BCF" w:rsidP="006C1BFA">
                  <w:pPr>
                    <w:spacing w:after="0"/>
                    <w:jc w:val="center"/>
                    <w:rPr>
                      <w:rFonts w:ascii="Georgia" w:hAnsi="Georgia"/>
                      <w:b/>
                    </w:rPr>
                  </w:pPr>
                  <w:r>
                    <w:rPr>
                      <w:rFonts w:ascii="Georgia" w:hAnsi="Georgia"/>
                      <w:b/>
                    </w:rPr>
                    <w:t>марта</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w:t>
                  </w:r>
                  <w:r w:rsidR="00F80CF3">
                    <w:rPr>
                      <w:rFonts w:ascii="Georgia" w:hAnsi="Georgia"/>
                      <w:b/>
                    </w:rPr>
                    <w:t>7</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273BCF">
                    <w:rPr>
                      <w:rFonts w:ascii="Georgia" w:hAnsi="Georgia"/>
                      <w:b/>
                    </w:rPr>
                    <w:t>8</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33187B" w:rsidRDefault="0033187B" w:rsidP="00A178BC">
      <w:pPr>
        <w:spacing w:after="0" w:line="240" w:lineRule="auto"/>
        <w:ind w:right="92"/>
        <w:jc w:val="both"/>
        <w:rPr>
          <w:rFonts w:ascii="Times New Roman" w:hAnsi="Times New Roman"/>
          <w:b/>
          <w:sz w:val="20"/>
          <w:szCs w:val="20"/>
        </w:rPr>
      </w:pPr>
      <w:r>
        <w:rPr>
          <w:rFonts w:ascii="Times New Roman" w:hAnsi="Times New Roman"/>
          <w:b/>
          <w:sz w:val="20"/>
          <w:szCs w:val="20"/>
        </w:rPr>
        <w:t>РЕШЕНИЕ</w:t>
      </w:r>
    </w:p>
    <w:p w:rsidR="00A178BC" w:rsidRPr="0033187B" w:rsidRDefault="0033187B" w:rsidP="00A178BC">
      <w:pPr>
        <w:spacing w:after="0" w:line="240" w:lineRule="auto"/>
        <w:ind w:right="92"/>
        <w:jc w:val="both"/>
        <w:rPr>
          <w:rFonts w:ascii="Times New Roman" w:hAnsi="Times New Roman"/>
          <w:sz w:val="20"/>
          <w:szCs w:val="20"/>
        </w:rPr>
      </w:pPr>
      <w:r>
        <w:rPr>
          <w:rFonts w:ascii="Times New Roman" w:hAnsi="Times New Roman"/>
          <w:b/>
          <w:sz w:val="20"/>
          <w:szCs w:val="20"/>
        </w:rPr>
        <w:t xml:space="preserve"> </w:t>
      </w:r>
      <w:r w:rsidRPr="0033187B">
        <w:rPr>
          <w:rFonts w:ascii="Times New Roman" w:hAnsi="Times New Roman"/>
          <w:sz w:val="20"/>
          <w:szCs w:val="20"/>
        </w:rPr>
        <w:t>№ 214 от 15.03.2017года</w:t>
      </w:r>
    </w:p>
    <w:p w:rsidR="0033187B" w:rsidRPr="0033187B" w:rsidRDefault="0033187B" w:rsidP="0033187B">
      <w:pPr>
        <w:tabs>
          <w:tab w:val="right" w:pos="10620"/>
        </w:tabs>
        <w:suppressAutoHyphens/>
        <w:spacing w:after="0" w:line="240" w:lineRule="auto"/>
        <w:jc w:val="both"/>
        <w:rPr>
          <w:rFonts w:ascii="Times New Roman" w:hAnsi="Times New Roman"/>
          <w:sz w:val="20"/>
          <w:szCs w:val="20"/>
        </w:rPr>
      </w:pPr>
      <w:r w:rsidRPr="0033187B">
        <w:rPr>
          <w:rFonts w:ascii="Times New Roman" w:hAnsi="Times New Roman"/>
          <w:sz w:val="20"/>
          <w:szCs w:val="20"/>
        </w:rPr>
        <w:t>О внесении изменений и дополнений</w:t>
      </w:r>
    </w:p>
    <w:p w:rsidR="0033187B" w:rsidRPr="0033187B" w:rsidRDefault="0033187B" w:rsidP="0033187B">
      <w:pPr>
        <w:tabs>
          <w:tab w:val="right" w:pos="10620"/>
        </w:tabs>
        <w:suppressAutoHyphens/>
        <w:spacing w:after="0" w:line="240" w:lineRule="auto"/>
        <w:jc w:val="both"/>
        <w:rPr>
          <w:rFonts w:ascii="Times New Roman" w:hAnsi="Times New Roman"/>
          <w:sz w:val="20"/>
          <w:szCs w:val="20"/>
        </w:rPr>
      </w:pPr>
      <w:r w:rsidRPr="0033187B">
        <w:rPr>
          <w:rFonts w:ascii="Times New Roman" w:hAnsi="Times New Roman"/>
          <w:sz w:val="20"/>
          <w:szCs w:val="20"/>
        </w:rPr>
        <w:t>в Устав сельского поселения Сентябрьский</w:t>
      </w:r>
    </w:p>
    <w:p w:rsidR="00B6013A" w:rsidRDefault="00B6013A"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512C8C" w:rsidRDefault="00512C8C" w:rsidP="0033187B">
      <w:pPr>
        <w:spacing w:after="0" w:line="240" w:lineRule="auto"/>
        <w:ind w:right="92"/>
        <w:jc w:val="both"/>
        <w:rPr>
          <w:rFonts w:ascii="Times New Roman" w:hAnsi="Times New Roman"/>
          <w:b/>
          <w:sz w:val="20"/>
          <w:szCs w:val="20"/>
        </w:rPr>
      </w:pPr>
    </w:p>
    <w:p w:rsidR="0033187B" w:rsidRDefault="0033187B" w:rsidP="0033187B">
      <w:pPr>
        <w:spacing w:after="0" w:line="240" w:lineRule="auto"/>
        <w:ind w:right="92"/>
        <w:jc w:val="both"/>
        <w:rPr>
          <w:rFonts w:ascii="Times New Roman" w:hAnsi="Times New Roman"/>
          <w:b/>
          <w:sz w:val="20"/>
          <w:szCs w:val="20"/>
        </w:rPr>
      </w:pPr>
      <w:r>
        <w:rPr>
          <w:rFonts w:ascii="Times New Roman" w:hAnsi="Times New Roman"/>
          <w:b/>
          <w:sz w:val="20"/>
          <w:szCs w:val="20"/>
        </w:rPr>
        <w:t>РЕШЕНИЕ</w:t>
      </w:r>
    </w:p>
    <w:p w:rsidR="0033187B" w:rsidRPr="0033187B" w:rsidRDefault="0033187B" w:rsidP="0033187B">
      <w:pPr>
        <w:spacing w:after="0" w:line="240" w:lineRule="auto"/>
        <w:ind w:right="92"/>
        <w:jc w:val="both"/>
        <w:rPr>
          <w:rFonts w:ascii="Times New Roman" w:hAnsi="Times New Roman"/>
          <w:sz w:val="20"/>
          <w:szCs w:val="20"/>
        </w:rPr>
      </w:pPr>
      <w:r>
        <w:rPr>
          <w:rFonts w:ascii="Times New Roman" w:hAnsi="Times New Roman"/>
          <w:b/>
          <w:sz w:val="20"/>
          <w:szCs w:val="20"/>
        </w:rPr>
        <w:t xml:space="preserve"> </w:t>
      </w:r>
      <w:r w:rsidRPr="0033187B">
        <w:rPr>
          <w:rFonts w:ascii="Times New Roman" w:hAnsi="Times New Roman"/>
          <w:sz w:val="20"/>
          <w:szCs w:val="20"/>
        </w:rPr>
        <w:t>№ 214 от 15.03.2017года</w:t>
      </w:r>
    </w:p>
    <w:p w:rsidR="0033187B" w:rsidRPr="0033187B" w:rsidRDefault="0033187B" w:rsidP="0033187B">
      <w:pPr>
        <w:tabs>
          <w:tab w:val="right" w:pos="10620"/>
        </w:tabs>
        <w:suppressAutoHyphens/>
        <w:spacing w:after="0" w:line="240" w:lineRule="auto"/>
        <w:jc w:val="both"/>
        <w:rPr>
          <w:rFonts w:ascii="Times New Roman" w:hAnsi="Times New Roman"/>
          <w:sz w:val="20"/>
          <w:szCs w:val="20"/>
        </w:rPr>
      </w:pPr>
      <w:r w:rsidRPr="0033187B">
        <w:rPr>
          <w:rFonts w:ascii="Times New Roman" w:hAnsi="Times New Roman"/>
          <w:sz w:val="20"/>
          <w:szCs w:val="20"/>
        </w:rPr>
        <w:t>О внесении изменений и дополнений</w:t>
      </w:r>
    </w:p>
    <w:p w:rsidR="0033187B" w:rsidRPr="0033187B" w:rsidRDefault="0033187B" w:rsidP="0033187B">
      <w:pPr>
        <w:tabs>
          <w:tab w:val="right" w:pos="10620"/>
        </w:tabs>
        <w:suppressAutoHyphens/>
        <w:spacing w:after="0" w:line="240" w:lineRule="auto"/>
        <w:jc w:val="both"/>
        <w:rPr>
          <w:rFonts w:ascii="Times New Roman" w:hAnsi="Times New Roman"/>
          <w:sz w:val="20"/>
          <w:szCs w:val="20"/>
        </w:rPr>
      </w:pPr>
      <w:r w:rsidRPr="0033187B">
        <w:rPr>
          <w:rFonts w:ascii="Times New Roman" w:hAnsi="Times New Roman"/>
          <w:sz w:val="20"/>
          <w:szCs w:val="20"/>
        </w:rPr>
        <w:t>в Устав сельского поселения Сентябрьский</w:t>
      </w:r>
    </w:p>
    <w:p w:rsidR="00512C8C" w:rsidRDefault="00512C8C" w:rsidP="00512C8C">
      <w:pPr>
        <w:tabs>
          <w:tab w:val="left" w:pos="6810"/>
        </w:tabs>
        <w:rPr>
          <w:rFonts w:ascii="Times New Roman" w:hAnsi="Times New Roman"/>
          <w:sz w:val="20"/>
          <w:szCs w:val="20"/>
        </w:rPr>
      </w:pPr>
      <w:r>
        <w:rPr>
          <w:rFonts w:ascii="Times New Roman" w:hAnsi="Times New Roman"/>
          <w:sz w:val="20"/>
          <w:szCs w:val="20"/>
        </w:rPr>
        <w:tab/>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512C8C" w:rsidTr="00512C8C">
        <w:trPr>
          <w:trHeight w:val="1848"/>
        </w:trPr>
        <w:tc>
          <w:tcPr>
            <w:tcW w:w="4750" w:type="dxa"/>
            <w:tcBorders>
              <w:top w:val="single" w:sz="4" w:space="0" w:color="000000"/>
              <w:left w:val="single" w:sz="4" w:space="0" w:color="000000"/>
              <w:bottom w:val="single" w:sz="4" w:space="0" w:color="000000"/>
              <w:right w:val="single" w:sz="4" w:space="0" w:color="000000"/>
            </w:tcBorders>
            <w:hideMark/>
          </w:tcPr>
          <w:p w:rsidR="00512C8C" w:rsidRDefault="00512C8C">
            <w:pPr>
              <w:spacing w:after="0"/>
              <w:rPr>
                <w:rFonts w:ascii="Times New Roman" w:hAnsi="Times New Roman"/>
                <w:b/>
                <w:sz w:val="20"/>
                <w:szCs w:val="20"/>
              </w:rPr>
            </w:pPr>
            <w:r>
              <w:rPr>
                <w:rFonts w:ascii="Times New Roman" w:hAnsi="Times New Roman"/>
                <w:b/>
                <w:sz w:val="20"/>
                <w:szCs w:val="20"/>
              </w:rPr>
              <w:t>Зарегистрированы изменения  в устав</w:t>
            </w:r>
          </w:p>
          <w:p w:rsidR="00512C8C" w:rsidRDefault="00512C8C">
            <w:pPr>
              <w:spacing w:after="0"/>
              <w:rPr>
                <w:rFonts w:ascii="Times New Roman" w:hAnsi="Times New Roman"/>
                <w:sz w:val="20"/>
                <w:szCs w:val="20"/>
              </w:rPr>
            </w:pPr>
            <w:r>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512C8C" w:rsidRDefault="00512C8C">
            <w:pPr>
              <w:spacing w:after="0"/>
              <w:rPr>
                <w:rFonts w:ascii="Times New Roman" w:hAnsi="Times New Roman"/>
                <w:sz w:val="20"/>
                <w:szCs w:val="20"/>
                <w:u w:val="single"/>
              </w:rPr>
            </w:pPr>
            <w:r>
              <w:rPr>
                <w:rFonts w:ascii="Times New Roman" w:hAnsi="Times New Roman"/>
                <w:sz w:val="20"/>
                <w:szCs w:val="20"/>
              </w:rPr>
              <w:t>«</w:t>
            </w:r>
            <w:r>
              <w:rPr>
                <w:rFonts w:ascii="Times New Roman" w:hAnsi="Times New Roman"/>
                <w:sz w:val="20"/>
                <w:szCs w:val="20"/>
                <w:u w:val="single"/>
              </w:rPr>
              <w:t>27</w:t>
            </w:r>
            <w:r>
              <w:rPr>
                <w:rFonts w:ascii="Times New Roman" w:hAnsi="Times New Roman"/>
                <w:sz w:val="20"/>
                <w:szCs w:val="20"/>
              </w:rPr>
              <w:t>»</w:t>
            </w:r>
            <w:r>
              <w:rPr>
                <w:rFonts w:ascii="Times New Roman" w:hAnsi="Times New Roman"/>
                <w:sz w:val="20"/>
                <w:szCs w:val="20"/>
                <w:u w:val="single"/>
              </w:rPr>
              <w:t xml:space="preserve">  марта  2017 г.</w:t>
            </w:r>
          </w:p>
          <w:p w:rsidR="00512C8C" w:rsidRDefault="00512C8C">
            <w:pPr>
              <w:spacing w:after="0"/>
              <w:rPr>
                <w:rFonts w:ascii="Times New Roman" w:hAnsi="Times New Roman"/>
                <w:sz w:val="20"/>
                <w:szCs w:val="20"/>
              </w:rPr>
            </w:pPr>
            <w:r>
              <w:rPr>
                <w:rFonts w:ascii="Times New Roman" w:hAnsi="Times New Roman"/>
                <w:sz w:val="20"/>
                <w:szCs w:val="20"/>
              </w:rPr>
              <w:t xml:space="preserve">Государственный регистрационный </w:t>
            </w:r>
          </w:p>
          <w:p w:rsidR="00512C8C" w:rsidRDefault="00512C8C">
            <w:pPr>
              <w:spacing w:after="0"/>
              <w:rPr>
                <w:rFonts w:ascii="Times New Roman" w:hAnsi="Times New Roman"/>
                <w:sz w:val="20"/>
                <w:szCs w:val="20"/>
                <w:u w:val="single"/>
              </w:rPr>
            </w:pPr>
            <w:r>
              <w:rPr>
                <w:rFonts w:ascii="Times New Roman" w:hAnsi="Times New Roman"/>
                <w:sz w:val="20"/>
                <w:szCs w:val="20"/>
              </w:rPr>
              <w:t>№</w:t>
            </w:r>
            <w:r>
              <w:rPr>
                <w:rFonts w:ascii="Times New Roman" w:hAnsi="Times New Roman"/>
                <w:sz w:val="20"/>
                <w:szCs w:val="20"/>
                <w:u w:val="single"/>
              </w:rPr>
              <w:t xml:space="preserve">  </w:t>
            </w:r>
            <w:proofErr w:type="spellStart"/>
            <w:r>
              <w:rPr>
                <w:rFonts w:ascii="Times New Roman" w:hAnsi="Times New Roman"/>
                <w:sz w:val="20"/>
                <w:szCs w:val="20"/>
                <w:u w:val="single"/>
                <w:lang w:val="en-US"/>
              </w:rPr>
              <w:t>ru</w:t>
            </w:r>
            <w:proofErr w:type="spellEnd"/>
            <w:r>
              <w:rPr>
                <w:rFonts w:ascii="Times New Roman" w:hAnsi="Times New Roman"/>
                <w:sz w:val="20"/>
                <w:szCs w:val="20"/>
                <w:u w:val="single"/>
              </w:rPr>
              <w:t xml:space="preserve"> 865033032017001</w:t>
            </w:r>
          </w:p>
        </w:tc>
      </w:tr>
    </w:tbl>
    <w:p w:rsidR="0033187B" w:rsidRDefault="0033187B" w:rsidP="00512C8C">
      <w:pPr>
        <w:tabs>
          <w:tab w:val="left" w:pos="6810"/>
        </w:tabs>
        <w:rPr>
          <w:rFonts w:ascii="Times New Roman" w:hAnsi="Times New Roman"/>
          <w:sz w:val="20"/>
          <w:szCs w:val="20"/>
        </w:rPr>
      </w:pPr>
    </w:p>
    <w:p w:rsidR="0033187B" w:rsidRDefault="0033187B" w:rsidP="0033187B">
      <w:pPr>
        <w:tabs>
          <w:tab w:val="left" w:pos="2775"/>
        </w:tabs>
        <w:rPr>
          <w:rFonts w:ascii="Times New Roman" w:hAnsi="Times New Roman"/>
          <w:sz w:val="20"/>
          <w:szCs w:val="20"/>
        </w:rPr>
      </w:pPr>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 xml:space="preserve">В  соответствии с Федеральным законом от 28.12.2016 № 494-ФЗ «О внесении изменений в отдельные законодательные акты Российской Федерации»,  учитывая результаты публичных слушаний от 16 февраля 2017 года,  Совет поселения </w:t>
      </w:r>
      <w:proofErr w:type="gramStart"/>
      <w:r w:rsidRPr="0033187B">
        <w:rPr>
          <w:rFonts w:ascii="Times New Roman" w:hAnsi="Times New Roman"/>
          <w:sz w:val="20"/>
          <w:szCs w:val="20"/>
        </w:rPr>
        <w:t>р</w:t>
      </w:r>
      <w:proofErr w:type="gramEnd"/>
      <w:r w:rsidRPr="0033187B">
        <w:rPr>
          <w:rFonts w:ascii="Times New Roman" w:hAnsi="Times New Roman"/>
          <w:sz w:val="20"/>
          <w:szCs w:val="20"/>
        </w:rPr>
        <w:t xml:space="preserve"> е ш и л:</w:t>
      </w:r>
    </w:p>
    <w:p w:rsidR="0033187B" w:rsidRPr="0033187B" w:rsidRDefault="0033187B" w:rsidP="0033187B">
      <w:pPr>
        <w:tabs>
          <w:tab w:val="left" w:pos="2775"/>
        </w:tabs>
        <w:spacing w:after="0"/>
        <w:rPr>
          <w:rFonts w:ascii="Times New Roman" w:hAnsi="Times New Roman"/>
          <w:sz w:val="20"/>
          <w:szCs w:val="20"/>
        </w:rPr>
      </w:pPr>
      <w:bookmarkStart w:id="0" w:name="_GoBack"/>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1. Внести в Устав сельского поселения Сентябрьский следующие изменения:</w:t>
      </w:r>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1)</w:t>
      </w:r>
      <w:r w:rsidRPr="0033187B">
        <w:rPr>
          <w:rFonts w:ascii="Times New Roman" w:hAnsi="Times New Roman"/>
          <w:sz w:val="20"/>
          <w:szCs w:val="20"/>
        </w:rPr>
        <w:tab/>
      </w:r>
      <w:bookmarkEnd w:id="0"/>
      <w:r w:rsidRPr="0033187B">
        <w:rPr>
          <w:rFonts w:ascii="Times New Roman" w:hAnsi="Times New Roman"/>
          <w:sz w:val="20"/>
          <w:szCs w:val="20"/>
        </w:rPr>
        <w:t>пункт 1 части 4 статьи 9 изложить в следующей редакции:</w:t>
      </w:r>
    </w:p>
    <w:p w:rsidR="0033187B" w:rsidRPr="0033187B" w:rsidRDefault="0033187B" w:rsidP="0033187B">
      <w:pPr>
        <w:tabs>
          <w:tab w:val="left" w:pos="2775"/>
        </w:tabs>
        <w:spacing w:after="0"/>
        <w:rPr>
          <w:rFonts w:ascii="Times New Roman" w:hAnsi="Times New Roman"/>
          <w:sz w:val="20"/>
          <w:szCs w:val="20"/>
        </w:rPr>
      </w:pPr>
      <w:proofErr w:type="gramStart"/>
      <w:r w:rsidRPr="0033187B">
        <w:rPr>
          <w:rFonts w:ascii="Times New Roman" w:hAnsi="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данного устава в соответствие с этими нормативными правовыми актами;»;</w:t>
      </w:r>
      <w:proofErr w:type="gramEnd"/>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2)</w:t>
      </w:r>
      <w:r w:rsidRPr="0033187B">
        <w:rPr>
          <w:rFonts w:ascii="Times New Roman" w:hAnsi="Times New Roman"/>
          <w:sz w:val="20"/>
          <w:szCs w:val="20"/>
        </w:rPr>
        <w:tab/>
        <w:t>часть 4 статьи 22 изложить в следующей редакции:</w:t>
      </w:r>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или депутат представительного органа муниципального образования, определяемые в соответствии с уставом муниципального образования</w:t>
      </w:r>
      <w:proofErr w:type="gramStart"/>
      <w:r w:rsidRPr="0033187B">
        <w:rPr>
          <w:rFonts w:ascii="Times New Roman" w:hAnsi="Times New Roman"/>
          <w:sz w:val="20"/>
          <w:szCs w:val="20"/>
        </w:rPr>
        <w:t>.";</w:t>
      </w:r>
      <w:proofErr w:type="gramEnd"/>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3)</w:t>
      </w:r>
      <w:r w:rsidRPr="0033187B">
        <w:rPr>
          <w:rFonts w:ascii="Times New Roman" w:hAnsi="Times New Roman"/>
          <w:sz w:val="20"/>
          <w:szCs w:val="20"/>
        </w:rPr>
        <w:tab/>
        <w:t>в статье 44:</w:t>
      </w:r>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а) в части второе предложение изложить в следующей редакции:</w:t>
      </w:r>
    </w:p>
    <w:p w:rsidR="0033187B" w:rsidRPr="0033187B" w:rsidRDefault="0033187B" w:rsidP="0033187B">
      <w:pPr>
        <w:tabs>
          <w:tab w:val="left" w:pos="2775"/>
        </w:tabs>
        <w:spacing w:after="0"/>
        <w:rPr>
          <w:rFonts w:ascii="Times New Roman" w:hAnsi="Times New Roman"/>
          <w:sz w:val="20"/>
          <w:szCs w:val="20"/>
        </w:rPr>
      </w:pPr>
      <w:proofErr w:type="gramStart"/>
      <w:r w:rsidRPr="0033187B">
        <w:rPr>
          <w:rFonts w:ascii="Times New Roman" w:hAnsi="Times New Roman"/>
          <w:sz w:val="20"/>
          <w:szCs w:val="20"/>
        </w:rPr>
        <w:t>«Не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настоящего устава</w:t>
      </w:r>
      <w:proofErr w:type="gramEnd"/>
      <w:r w:rsidRPr="0033187B">
        <w:rPr>
          <w:rFonts w:ascii="Times New Roman" w:hAnsi="Times New Roman"/>
          <w:sz w:val="20"/>
          <w:szCs w:val="20"/>
        </w:rPr>
        <w:t xml:space="preserve"> в соответствие с этими нормативными правовыми актами</w:t>
      </w:r>
      <w:proofErr w:type="gramStart"/>
      <w:r w:rsidRPr="0033187B">
        <w:rPr>
          <w:rFonts w:ascii="Times New Roman" w:hAnsi="Times New Roman"/>
          <w:sz w:val="20"/>
          <w:szCs w:val="20"/>
        </w:rPr>
        <w:t>.»;</w:t>
      </w:r>
      <w:proofErr w:type="gramEnd"/>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б) дополнить часть 7 следующего содержания:</w:t>
      </w:r>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«7. Приведение настоящего устава в соответствие с федеральным законом, законом Ханты-Мансийского автономного округа - Югры осуществляется в установленный этими законодательными актами срок. В случае</w:t>
      </w:r>
      <w:proofErr w:type="gramStart"/>
      <w:r w:rsidRPr="0033187B">
        <w:rPr>
          <w:rFonts w:ascii="Times New Roman" w:hAnsi="Times New Roman"/>
          <w:sz w:val="20"/>
          <w:szCs w:val="20"/>
        </w:rPr>
        <w:t>,</w:t>
      </w:r>
      <w:proofErr w:type="gramEnd"/>
      <w:r w:rsidRPr="0033187B">
        <w:rPr>
          <w:rFonts w:ascii="Times New Roman" w:hAnsi="Times New Roman"/>
          <w:sz w:val="20"/>
          <w:szCs w:val="20"/>
        </w:rPr>
        <w:t xml:space="preserve"> если федеральным законом, законом Ханты-Мансийского автономного округа – Югры  указанный срок не установлен, срок приведения настоящего устава в соответствие с федеральным законом, законом Ханты-Мансийского автономного округа – Югры  определяется с учетом даты вступления в силу соответствующего федерального закона, закона Ханты-Мансийского </w:t>
      </w:r>
      <w:proofErr w:type="gramStart"/>
      <w:r w:rsidRPr="0033187B">
        <w:rPr>
          <w:rFonts w:ascii="Times New Roman" w:hAnsi="Times New Roman"/>
          <w:sz w:val="20"/>
          <w:szCs w:val="20"/>
        </w:rPr>
        <w:t>автономного округа – Югры, необходимости официального опубликования (обнародования) и обсуждения на публичных слушаниях проекта решения Совета поселения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решения Совета поселения и, как правило, не должен превышать шесть месяцев.».</w:t>
      </w:r>
      <w:proofErr w:type="gramEnd"/>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33187B" w:rsidRPr="0033187B" w:rsidRDefault="0033187B" w:rsidP="0033187B">
      <w:pPr>
        <w:tabs>
          <w:tab w:val="left" w:pos="2775"/>
        </w:tabs>
        <w:spacing w:after="0"/>
        <w:rPr>
          <w:rFonts w:ascii="Times New Roman" w:hAnsi="Times New Roman"/>
          <w:sz w:val="20"/>
          <w:szCs w:val="20"/>
        </w:rPr>
      </w:pPr>
      <w:r w:rsidRPr="0033187B">
        <w:rPr>
          <w:rFonts w:ascii="Times New Roman" w:hAnsi="Times New Roman"/>
          <w:sz w:val="20"/>
          <w:szCs w:val="20"/>
        </w:rPr>
        <w:t>4. Настоящее решение вступает в силу после его официального опубликования (обнародования).</w:t>
      </w:r>
    </w:p>
    <w:p w:rsidR="0033187B" w:rsidRPr="0033187B" w:rsidRDefault="0033187B" w:rsidP="0033187B">
      <w:pPr>
        <w:tabs>
          <w:tab w:val="left" w:pos="2775"/>
        </w:tabs>
        <w:rPr>
          <w:rFonts w:ascii="Times New Roman" w:hAnsi="Times New Roman"/>
          <w:sz w:val="20"/>
          <w:szCs w:val="20"/>
        </w:rPr>
      </w:pPr>
    </w:p>
    <w:p w:rsidR="0033187B" w:rsidRPr="0033187B" w:rsidRDefault="0033187B" w:rsidP="0033187B">
      <w:pPr>
        <w:tabs>
          <w:tab w:val="left" w:pos="2775"/>
        </w:tabs>
        <w:rPr>
          <w:rFonts w:ascii="Times New Roman" w:hAnsi="Times New Roman"/>
          <w:sz w:val="20"/>
          <w:szCs w:val="20"/>
        </w:rPr>
      </w:pPr>
    </w:p>
    <w:p w:rsidR="0033187B" w:rsidRDefault="0033187B" w:rsidP="0033187B">
      <w:pPr>
        <w:tabs>
          <w:tab w:val="left" w:pos="2775"/>
        </w:tabs>
        <w:rPr>
          <w:rFonts w:ascii="Times New Roman" w:hAnsi="Times New Roman"/>
          <w:sz w:val="20"/>
          <w:szCs w:val="20"/>
        </w:rPr>
      </w:pPr>
      <w:r w:rsidRPr="0033187B">
        <w:rPr>
          <w:rFonts w:ascii="Times New Roman" w:hAnsi="Times New Roman"/>
          <w:sz w:val="20"/>
          <w:szCs w:val="20"/>
        </w:rPr>
        <w:lastRenderedPageBreak/>
        <w:t xml:space="preserve">Глава  поселения                                                                                        А.В. </w:t>
      </w:r>
      <w:proofErr w:type="spellStart"/>
      <w:r w:rsidRPr="0033187B">
        <w:rPr>
          <w:rFonts w:ascii="Times New Roman" w:hAnsi="Times New Roman"/>
          <w:sz w:val="20"/>
          <w:szCs w:val="20"/>
        </w:rPr>
        <w:t>Светлаков</w:t>
      </w:r>
      <w:proofErr w:type="spellEnd"/>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33187B" w:rsidRDefault="0033187B" w:rsidP="001C3755">
      <w:pPr>
        <w:tabs>
          <w:tab w:val="left" w:pos="2775"/>
        </w:tabs>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33187B" w:rsidP="00DA5347">
                  <w:pPr>
                    <w:spacing w:after="0" w:line="240" w:lineRule="auto"/>
                    <w:jc w:val="center"/>
                    <w:rPr>
                      <w:rFonts w:ascii="Times New Roman" w:hAnsi="Times New Roman"/>
                      <w:sz w:val="20"/>
                      <w:szCs w:val="20"/>
                    </w:rPr>
                  </w:pPr>
                  <w:r>
                    <w:rPr>
                      <w:rFonts w:ascii="Times New Roman" w:hAnsi="Times New Roman"/>
                      <w:sz w:val="20"/>
                      <w:szCs w:val="20"/>
                    </w:rPr>
                    <w:t>О.А. Жаринова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33187B">
                    <w:rPr>
                      <w:rFonts w:ascii="Times New Roman" w:hAnsi="Times New Roman"/>
                      <w:sz w:val="20"/>
                      <w:szCs w:val="20"/>
                    </w:rPr>
                    <w:t>28.03.2017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headerReference w:type="default" r:id="rId9"/>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72" w:rsidRDefault="00A60872" w:rsidP="001952B6">
      <w:pPr>
        <w:spacing w:after="0" w:line="240" w:lineRule="auto"/>
      </w:pPr>
      <w:r>
        <w:separator/>
      </w:r>
    </w:p>
  </w:endnote>
  <w:endnote w:type="continuationSeparator" w:id="0">
    <w:p w:rsidR="00A60872" w:rsidRDefault="00A6087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72" w:rsidRDefault="00A60872" w:rsidP="001952B6">
      <w:pPr>
        <w:spacing w:after="0" w:line="240" w:lineRule="auto"/>
      </w:pPr>
      <w:r>
        <w:separator/>
      </w:r>
    </w:p>
  </w:footnote>
  <w:footnote w:type="continuationSeparator" w:id="0">
    <w:p w:rsidR="00A60872" w:rsidRDefault="00A6087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3"/>
  </w:num>
  <w:num w:numId="13">
    <w:abstractNumId w:val="18"/>
  </w:num>
  <w:num w:numId="14">
    <w:abstractNumId w:val="24"/>
  </w:num>
  <w:num w:numId="15">
    <w:abstractNumId w:val="35"/>
  </w:num>
  <w:num w:numId="16">
    <w:abstractNumId w:val="10"/>
  </w:num>
  <w:num w:numId="17">
    <w:abstractNumId w:val="13"/>
  </w:num>
  <w:num w:numId="18">
    <w:abstractNumId w:val="34"/>
  </w:num>
  <w:num w:numId="19">
    <w:abstractNumId w:val="33"/>
  </w:num>
  <w:num w:numId="20">
    <w:abstractNumId w:val="31"/>
  </w:num>
  <w:num w:numId="21">
    <w:abstractNumId w:val="15"/>
  </w:num>
  <w:num w:numId="22">
    <w:abstractNumId w:val="37"/>
  </w:num>
  <w:num w:numId="23">
    <w:abstractNumId w:val="23"/>
  </w:num>
  <w:num w:numId="24">
    <w:abstractNumId w:val="38"/>
  </w:num>
  <w:num w:numId="25">
    <w:abstractNumId w:val="16"/>
  </w:num>
  <w:num w:numId="2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30"/>
  </w:num>
  <w:num w:numId="32">
    <w:abstractNumId w:val="11"/>
  </w:num>
  <w:num w:numId="33">
    <w:abstractNumId w:val="42"/>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6"/>
  </w:num>
  <w:num w:numId="42">
    <w:abstractNumId w:val="40"/>
  </w:num>
  <w:num w:numId="43">
    <w:abstractNumId w:val="27"/>
  </w:num>
  <w:num w:numId="4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60F3D"/>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73BCF"/>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187B"/>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04D8"/>
    <w:rsid w:val="00506CBE"/>
    <w:rsid w:val="00512C8C"/>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1657"/>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7E753E"/>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872"/>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85D5F"/>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504639177">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1797</TotalTime>
  <Pages>1</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122</cp:revision>
  <cp:lastPrinted>2016-01-25T12:00:00Z</cp:lastPrinted>
  <dcterms:created xsi:type="dcterms:W3CDTF">2014-08-08T06:50:00Z</dcterms:created>
  <dcterms:modified xsi:type="dcterms:W3CDTF">2018-02-15T09:00:00Z</dcterms:modified>
</cp:coreProperties>
</file>