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FA" w:rsidRPr="00B907FA" w:rsidRDefault="00B907FA" w:rsidP="00B907FA">
      <w:pPr>
        <w:pBdr>
          <w:bottom w:val="single" w:sz="12" w:space="0" w:color="64CBA8"/>
        </w:pBdr>
        <w:shd w:val="clear" w:color="auto" w:fill="FFFFFF"/>
        <w:spacing w:after="600" w:line="439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Памятка о действиях в случае укуса ядовитой змеи</w:t>
      </w:r>
    </w:p>
    <w:p w:rsidR="00B907FA" w:rsidRPr="00B907FA" w:rsidRDefault="00C0739E" w:rsidP="00B907FA">
      <w:pPr>
        <w:spacing w:after="15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D4D4D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857500" cy="2152650"/>
            <wp:effectExtent l="0" t="0" r="0" b="0"/>
            <wp:wrapSquare wrapText="bothSides"/>
            <wp:docPr id="1" name="Рисунок 1" descr="C:\Users\LykyanovaEA\Desktop\8046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kyanovaEA\Desktop\80466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07FA" w:rsidRPr="00B907FA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Клиническая картина отравления</w:t>
      </w:r>
      <w:r w:rsidR="00B907FA"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 змеиным ядом зависит от количества яда, места укуса (очень опасны укусы в голову, шею и укусы с повреждением крупных сосудов, когда яд поступает в общий кровоток и быстро развивается тяжелое отравление), </w:t>
      </w:r>
      <w:proofErr w:type="gramStart"/>
      <w:r w:rsidR="00B907FA"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возраста</w:t>
      </w:r>
      <w:proofErr w:type="gramEnd"/>
      <w:r w:rsidR="00B907FA"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пострадавшего (у детей клиника отравления более бурная и яркая), времени года (тяжелые случаи чаще всего отмечаются с наступлением жары). Чем выше температура воздуха, тем быстрее развивается интоксикация.</w:t>
      </w:r>
    </w:p>
    <w:p w:rsidR="00B907FA" w:rsidRPr="00B907FA" w:rsidRDefault="00B907FA" w:rsidP="00B907FA">
      <w:pPr>
        <w:spacing w:after="15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907FA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Укус гадюки сразу же вызывает сильную, нарастающую боль. </w:t>
      </w:r>
      <w:r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На месте поражения обычно заметны две алые точки – следы ядовитых зубов. Вскоре появляются </w:t>
      </w:r>
      <w:proofErr w:type="spellStart"/>
      <w:r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петехиальные</w:t>
      </w:r>
      <w:proofErr w:type="spellEnd"/>
      <w:r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или пятнистые кровоизлияния в месте укуса, быстро прогрессирующий отек пораженной конечности. Наблюдается повышенная кровоточивость в области укуса. Кожа конечности и туловища приобретает синюшный или аспидно-серый оттенок. </w:t>
      </w:r>
    </w:p>
    <w:p w:rsidR="00B907FA" w:rsidRPr="00B907FA" w:rsidRDefault="00B907FA" w:rsidP="00B907FA">
      <w:pPr>
        <w:spacing w:after="150" w:line="238" w:lineRule="atLeast"/>
        <w:jc w:val="both"/>
        <w:rPr>
          <w:rFonts w:ascii="Arial" w:eastAsia="Times New Roman" w:hAnsi="Arial" w:cs="Arial"/>
          <w:b/>
          <w:color w:val="4D4D4D"/>
          <w:sz w:val="20"/>
          <w:szCs w:val="20"/>
          <w:lang w:eastAsia="ru-RU"/>
        </w:rPr>
      </w:pPr>
      <w:r w:rsidRPr="00B907FA">
        <w:rPr>
          <w:rFonts w:ascii="Arial" w:eastAsia="Times New Roman" w:hAnsi="Arial" w:cs="Arial"/>
          <w:b/>
          <w:color w:val="4D4D4D"/>
          <w:sz w:val="20"/>
          <w:szCs w:val="20"/>
          <w:lang w:eastAsia="ru-RU"/>
        </w:rPr>
        <w:t>Общие симптомы отравления наступают, как правило, спустя 15 - 20 минут.</w:t>
      </w:r>
    </w:p>
    <w:p w:rsidR="00B907FA" w:rsidRPr="00B907FA" w:rsidRDefault="00B907FA" w:rsidP="00B907FA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головокружение</w:t>
      </w:r>
    </w:p>
    <w:p w:rsidR="00B907FA" w:rsidRPr="00B907FA" w:rsidRDefault="00B907FA" w:rsidP="00B907FA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вялость</w:t>
      </w:r>
    </w:p>
    <w:p w:rsidR="00B907FA" w:rsidRPr="00B907FA" w:rsidRDefault="00B907FA" w:rsidP="00B907FA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сонливость</w:t>
      </w:r>
    </w:p>
    <w:p w:rsidR="00B907FA" w:rsidRPr="00B907FA" w:rsidRDefault="00B907FA" w:rsidP="00B907FA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тошнота, иногда рвота</w:t>
      </w:r>
    </w:p>
    <w:p w:rsidR="00B907FA" w:rsidRPr="00B907FA" w:rsidRDefault="00B907FA" w:rsidP="00B907FA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одышка</w:t>
      </w:r>
      <w:bookmarkStart w:id="0" w:name="_GoBack"/>
      <w:bookmarkEnd w:id="0"/>
    </w:p>
    <w:p w:rsidR="00B907FA" w:rsidRPr="00B907FA" w:rsidRDefault="00B907FA" w:rsidP="00B907FA">
      <w:pPr>
        <w:numPr>
          <w:ilvl w:val="0"/>
          <w:numId w:val="1"/>
        </w:numPr>
        <w:spacing w:after="75" w:line="238" w:lineRule="atLeast"/>
        <w:ind w:left="0" w:right="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учащение пульса.</w:t>
      </w:r>
    </w:p>
    <w:p w:rsidR="00B907FA" w:rsidRPr="00CB6DD4" w:rsidRDefault="00B907FA" w:rsidP="00B907FA">
      <w:pPr>
        <w:spacing w:after="150" w:line="238" w:lineRule="atLeast"/>
        <w:jc w:val="both"/>
        <w:rPr>
          <w:rFonts w:ascii="Arial" w:eastAsia="Times New Roman" w:hAnsi="Arial" w:cs="Arial"/>
          <w:lang w:eastAsia="ru-RU"/>
        </w:rPr>
      </w:pPr>
      <w:r w:rsidRPr="00CB6DD4">
        <w:rPr>
          <w:rFonts w:ascii="Arial" w:eastAsia="Times New Roman" w:hAnsi="Arial" w:cs="Arial"/>
          <w:b/>
          <w:bCs/>
          <w:lang w:eastAsia="ru-RU"/>
        </w:rPr>
        <w:t>После укуса змеи необходимо вызвать скорую неотложную медицинскую помощь, или самостоятельно обратиться в ближайшую медицинскую организацию для оказания специализированной медицинской помощи (осмотра врача хирурга, постановка сыворотки против яда гадюки и проведение симптоматической терапии).</w:t>
      </w:r>
    </w:p>
    <w:p w:rsidR="00B907FA" w:rsidRPr="00B907FA" w:rsidRDefault="00B907FA" w:rsidP="00B907FA">
      <w:pPr>
        <w:spacing w:after="15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Первая помощь. В связи с быстрым развитием токсического эффекта большое значение имеют меры первой само- и взаимопомощи.</w:t>
      </w:r>
    </w:p>
    <w:p w:rsidR="00B907FA" w:rsidRDefault="00B907FA" w:rsidP="00B907FA">
      <w:pPr>
        <w:spacing w:after="15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Пострадавшему нужен полный покой. Его усаживают или укладывают, обездвиживают пораженную часть тела, так как распространение яда из места укуса при мышечных движениях усиливается, и накладывают на нее шину, как при переломе (</w:t>
      </w:r>
      <w:proofErr w:type="spellStart"/>
      <w:r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шинирование</w:t>
      </w:r>
      <w:proofErr w:type="spellEnd"/>
      <w:r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ближайших к укусу суставов – одного при укусе в палец и двух в остальных случаях). Для этого можно использовать любые подручные предметы. Можно обойтись и без шины, прибинтовав согнутую в локте руку к туловищу, а поврежденную ногу к здоровой. </w:t>
      </w:r>
    </w:p>
    <w:p w:rsidR="00EE1EAF" w:rsidRPr="00B907FA" w:rsidRDefault="00EE1EAF" w:rsidP="00B907FA">
      <w:pPr>
        <w:spacing w:after="15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Не рекомендуется делать надрезы или прижигать места укуса, а также накладывать жгут на конечность, что может вызвать серьезные осложнения (развитие инфекции в ране, обширные некрозы тканей и др.), а главное, не приносит должного эффекта как лечебное мероприятие. Более того, после снятия жгута симптомы интоксикации могут резко усилиться.</w:t>
      </w:r>
    </w:p>
    <w:p w:rsidR="00B907FA" w:rsidRPr="00B907FA" w:rsidRDefault="00B907FA" w:rsidP="00B907FA">
      <w:pPr>
        <w:spacing w:after="15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Помните, что если первая неотложная помощь с последующей госпитализацией оказана своевременно, то это обеспечивает быстрое выздоровление и восстановление трудоспособности пострадавшего!  </w:t>
      </w:r>
    </w:p>
    <w:p w:rsidR="00B907FA" w:rsidRPr="00B907FA" w:rsidRDefault="00B907FA" w:rsidP="00B907FA">
      <w:pPr>
        <w:spacing w:after="150" w:line="238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B907FA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Помните, опасна змея, которую вы не видите</w:t>
      </w:r>
      <w:r w:rsidRPr="00B907FA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, обнаруженная змея угрозы не представляет. Не пытайтесь без крайней необходимости ловить змей или играть с ними, даже если они малы размером и внешне вялы. Ядовиты и только что вылупившиеся из яйца детеныши змей. Следует соблюдать осторожность в обращении с мертвыми змеями, у некоторых из них яд сохраняет свои свойства долгое время.</w:t>
      </w:r>
    </w:p>
    <w:p w:rsidR="00AA5A42" w:rsidRDefault="00AA5A42"/>
    <w:sectPr w:rsidR="00AA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21A00"/>
    <w:multiLevelType w:val="multilevel"/>
    <w:tmpl w:val="35D4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AB"/>
    <w:rsid w:val="00405BAB"/>
    <w:rsid w:val="00AA5A42"/>
    <w:rsid w:val="00B907FA"/>
    <w:rsid w:val="00C0739E"/>
    <w:rsid w:val="00CB6DD4"/>
    <w:rsid w:val="00E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5A71F-D4F0-4FD7-AB5D-32EDAE60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DA8A-9C41-4EF2-A11A-CAF5FCA0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Екатерина Александровна</dc:creator>
  <cp:keywords/>
  <dc:description/>
  <cp:lastModifiedBy>Лукьянова Екатерина Александровна</cp:lastModifiedBy>
  <cp:revision>8</cp:revision>
  <dcterms:created xsi:type="dcterms:W3CDTF">2019-07-18T05:25:00Z</dcterms:created>
  <dcterms:modified xsi:type="dcterms:W3CDTF">2019-07-18T05:41:00Z</dcterms:modified>
</cp:coreProperties>
</file>