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53" w:rsidRPr="007D2853" w:rsidRDefault="007D2853" w:rsidP="007D2853">
      <w:r w:rsidRPr="007D2853">
        <w:drawing>
          <wp:inline distT="0" distB="0" distL="0" distR="0" wp14:anchorId="1B95717B" wp14:editId="4F2F37B3">
            <wp:extent cx="1895475" cy="1428750"/>
            <wp:effectExtent l="0" t="0" r="9525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853">
        <w:t>Ртуть, находящаяся в лампах, относится к токсичным веществам первого класса опасности и представляет серебристый жидкий металл с температурой плавления -38,87</w:t>
      </w:r>
      <w:proofErr w:type="gramStart"/>
      <w:r w:rsidRPr="007D2853">
        <w:t>°С</w:t>
      </w:r>
      <w:proofErr w:type="gramEnd"/>
      <w:r w:rsidRPr="007D2853">
        <w:t xml:space="preserve">, температурой кипения +357,25°С, плотностью /20°С/ - 13,55 г/см3. Упругость паров ртути при 20°С равна 0,0021 </w:t>
      </w:r>
      <w:proofErr w:type="spellStart"/>
      <w:r w:rsidRPr="007D2853">
        <w:t>мм</w:t>
      </w:r>
      <w:proofErr w:type="gramStart"/>
      <w:r w:rsidRPr="007D2853">
        <w:t>.р</w:t>
      </w:r>
      <w:proofErr w:type="gramEnd"/>
      <w:r w:rsidRPr="007D2853">
        <w:t>т.ст</w:t>
      </w:r>
      <w:proofErr w:type="spellEnd"/>
      <w:r w:rsidRPr="007D2853">
        <w:t>. и резко возрастает с увеличением температуры. Металлическая ртуть практически не растворяется в воде, при комнатной температуре не взаимодействует с кислородом и разбавленными кислотами, не обладающими окислительными свойствами, хорошо растворяется в горячих концентрированных азотной и серной кислотах.</w:t>
      </w:r>
    </w:p>
    <w:p w:rsidR="007D2853" w:rsidRPr="007D2853" w:rsidRDefault="007D2853" w:rsidP="007D2853">
      <w:r w:rsidRPr="007D2853">
        <w:drawing>
          <wp:inline distT="0" distB="0" distL="0" distR="0" wp14:anchorId="6178BAD2" wp14:editId="6FA40099">
            <wp:extent cx="1905000" cy="1428750"/>
            <wp:effectExtent l="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853">
        <w:t>Ртуть реагирует со многими металлами, растворяя их с образованием амальгам, предельно-допустимая концентрация в воздухе рабочей зоны 0,01 мг/</w:t>
      </w:r>
      <w:proofErr w:type="spellStart"/>
      <w:r w:rsidRPr="007D2853">
        <w:t>мЗ</w:t>
      </w:r>
      <w:proofErr w:type="spellEnd"/>
      <w:r w:rsidRPr="007D2853">
        <w:t>, в атмосферном воздухе 0,003 мг/м3.</w:t>
      </w:r>
    </w:p>
    <w:p w:rsidR="007D2853" w:rsidRPr="007D2853" w:rsidRDefault="007D2853" w:rsidP="007D2853">
      <w:r w:rsidRPr="007D2853">
        <w:t>Разрушенная или поврежденная ртутьсодержащая лампа высвобождает пары ртути, которые могут вызвать тяжелое отравление. Концентрация ртути в атмосферном воздухе и воздухе жилых, общественных помещений не должна превышать предельно-допустимую концентрацию, которая составляет 0,0003 мг/м3. В условиях закрытого помещения в результате повреждения одной лампы возможно достижение концентрации паров ртути в воздухе, превышающее предельно допустимую концентрацию более чем в 160 раз.</w:t>
      </w:r>
    </w:p>
    <w:p w:rsidR="007D2853" w:rsidRPr="007D2853" w:rsidRDefault="007D2853" w:rsidP="007D2853">
      <w:r w:rsidRPr="007D2853">
        <w:t>Проникновение ртути в организм чаще происходит именно при вдыхании ее паров, не имеющих запаха, с дальнейшим поражением нервной системы, печени, почек, желудочно-кишечного тракта.</w:t>
      </w:r>
    </w:p>
    <w:p w:rsidR="007D2853" w:rsidRPr="007D2853" w:rsidRDefault="007D2853" w:rsidP="007D2853">
      <w:proofErr w:type="gramStart"/>
      <w:r w:rsidRPr="007D2853">
        <w:t>В связи с высокой опасностью локального загрязнения среды обитания токсичной ртутью и в соответствии с Постановлением Правительства Российской Федерации от 03.09.2010г.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</w:t>
      </w:r>
      <w:proofErr w:type="gramEnd"/>
      <w:r w:rsidRPr="007D2853">
        <w:t xml:space="preserve"> среде" администрацией сельского поселения Салым принято Постановление администрации от 16.10.2013г. № 110-п «Об утверждении Положения о порядке обращения с ртутьсодержащими отходами на территории сельского поселения Салым».</w:t>
      </w:r>
    </w:p>
    <w:p w:rsidR="007D2853" w:rsidRPr="007D2853" w:rsidRDefault="007D2853" w:rsidP="007D2853">
      <w:r w:rsidRPr="007D2853">
        <w:t xml:space="preserve">Согласно Постановлению администрации сельского поселения Сентябрьский от 31.10.2013г. № 128-па «Об утверждении Положения о порядке обращения с ртутьсодержащими отходами на </w:t>
      </w:r>
      <w:r w:rsidRPr="007D2853">
        <w:lastRenderedPageBreak/>
        <w:t>территории сельского поселения Сентябрьский». Юридические лица (независимо от организационно правовой формы) и  индивидуальные предприниматели, на основании заключенного договора должны организовать процесс сбора и накопления отработанных ртутьсодержащих ламп.</w:t>
      </w:r>
    </w:p>
    <w:p w:rsidR="007D2853" w:rsidRPr="007D2853" w:rsidRDefault="007D2853" w:rsidP="007D2853">
      <w:r w:rsidRPr="007D2853">
        <w:t>Прием (накопление) ртутьсодержащих ламп от физических лиц осуществляют следующие специализированные организации: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800"/>
        <w:gridCol w:w="1912"/>
        <w:gridCol w:w="2115"/>
      </w:tblGrid>
      <w:tr w:rsidR="007D2853" w:rsidRPr="007D2853" w:rsidTr="00F03927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rPr>
                <w:b/>
                <w:bCs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rPr>
                <w:b/>
                <w:bCs/>
              </w:rPr>
              <w:t>Адрес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rPr>
                <w:b/>
                <w:bCs/>
              </w:rPr>
              <w:t>Телефон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rPr>
                <w:b/>
                <w:bCs/>
              </w:rPr>
              <w:t>Электронный адрес</w:t>
            </w:r>
          </w:p>
        </w:tc>
      </w:tr>
      <w:tr w:rsidR="007D2853" w:rsidRPr="007D2853" w:rsidTr="00F03927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ООО «Промышленная безопасность»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 xml:space="preserve">г. Нефтеюганск, </w:t>
            </w:r>
            <w:proofErr w:type="gramStart"/>
            <w:r w:rsidRPr="007D2853">
              <w:t>Пионерная</w:t>
            </w:r>
            <w:proofErr w:type="gramEnd"/>
            <w:r w:rsidRPr="007D2853">
              <w:t xml:space="preserve"> </w:t>
            </w:r>
            <w:proofErr w:type="spellStart"/>
            <w:r w:rsidRPr="007D2853">
              <w:t>промзона</w:t>
            </w:r>
            <w:proofErr w:type="spellEnd"/>
            <w:r w:rsidRPr="007D2853">
              <w:t>, ул. Жилая, 13/6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 </w:t>
            </w:r>
          </w:p>
        </w:tc>
      </w:tr>
      <w:tr w:rsidR="007D2853" w:rsidRPr="007D2853" w:rsidTr="00F03927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ООО «</w:t>
            </w:r>
            <w:proofErr w:type="spellStart"/>
            <w:r w:rsidRPr="007D2853">
              <w:t>Эконадзор</w:t>
            </w:r>
            <w:proofErr w:type="spellEnd"/>
            <w:r w:rsidRPr="007D2853">
              <w:t>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г. Сургут, ул. Декабристов, д. 1а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(3462) 35-06-97, 60-39-35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hyperlink r:id="rId7" w:history="1">
              <w:r w:rsidRPr="007D2853">
                <w:rPr>
                  <w:rStyle w:val="a5"/>
                </w:rPr>
                <w:t>ecowatch@mail.ru</w:t>
              </w:r>
            </w:hyperlink>
            <w:r w:rsidRPr="007D2853">
              <w:t xml:space="preserve"> </w:t>
            </w:r>
            <w:r w:rsidRPr="007D2853">
              <w:rPr>
                <w:vanish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</w:tr>
      <w:tr w:rsidR="007D2853" w:rsidRPr="007D2853" w:rsidTr="00F03927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ООО «Атлант»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г. Сургут, ул. Лермонтова, д. 13, кв. 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(3462) 24-05-88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/>
        </w:tc>
      </w:tr>
      <w:tr w:rsidR="007D2853" w:rsidRPr="007D2853" w:rsidTr="00F03927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ООО «ОКСА»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г. Сургут, Нефтеюганское шоссе, 27/1 (территория базы ЗАО «Торговый град», строение 4)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(3462) 51-68-97 приёмная (факс)</w:t>
            </w:r>
          </w:p>
          <w:p w:rsidR="007D2853" w:rsidRPr="007D2853" w:rsidRDefault="007D2853" w:rsidP="007D2853">
            <w:r w:rsidRPr="007D2853">
              <w:t>(3462) 51-68-98 бухгалтерия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hyperlink r:id="rId8" w:history="1">
              <w:r w:rsidRPr="007D2853">
                <w:rPr>
                  <w:rStyle w:val="a5"/>
                </w:rPr>
                <w:t>info@oksa-surgut.ru</w:t>
              </w:r>
            </w:hyperlink>
            <w:r w:rsidRPr="007D2853">
              <w:t xml:space="preserve"> </w:t>
            </w:r>
            <w:r w:rsidRPr="007D2853">
              <w:rPr>
                <w:vanish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</w:tr>
      <w:tr w:rsidR="007D2853" w:rsidRPr="007D2853" w:rsidTr="00F03927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OOO НПЦ «ЮМАН»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 xml:space="preserve">г. Сургут, ул. </w:t>
            </w:r>
            <w:proofErr w:type="spellStart"/>
            <w:r w:rsidRPr="007D2853">
              <w:t>Кукуевицкого</w:t>
            </w:r>
            <w:proofErr w:type="spellEnd"/>
            <w:r w:rsidRPr="007D2853">
              <w:t>, 10/2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r w:rsidRPr="007D2853">
              <w:t>(3462) 35-27-10</w:t>
            </w:r>
          </w:p>
          <w:p w:rsidR="007D2853" w:rsidRPr="007D2853" w:rsidRDefault="007D2853" w:rsidP="007D2853">
            <w:r w:rsidRPr="007D2853">
              <w:t>(3462) 35-01-01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853" w:rsidRPr="007D2853" w:rsidRDefault="007D2853" w:rsidP="007D2853">
            <w:hyperlink r:id="rId9" w:history="1">
              <w:r w:rsidRPr="007D2853">
                <w:rPr>
                  <w:rStyle w:val="a5"/>
                </w:rPr>
                <w:t>uman@wsnet.ru</w:t>
              </w:r>
            </w:hyperlink>
            <w:r w:rsidRPr="007D2853">
              <w:t xml:space="preserve"> </w:t>
            </w:r>
            <w:r w:rsidRPr="007D2853">
              <w:rPr>
                <w:vanish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 w:rsidR="007D2853" w:rsidRPr="007D2853" w:rsidRDefault="007D2853" w:rsidP="007D2853">
            <w:hyperlink r:id="rId10" w:tgtFrame="_blank" w:history="1">
              <w:r w:rsidRPr="007D2853">
                <w:rPr>
                  <w:rStyle w:val="a5"/>
                </w:rPr>
                <w:t>www.uman-surgut.ru</w:t>
              </w:r>
            </w:hyperlink>
          </w:p>
        </w:tc>
      </w:tr>
    </w:tbl>
    <w:p w:rsidR="007D2853" w:rsidRPr="007D2853" w:rsidRDefault="007D2853" w:rsidP="007D2853">
      <w:r w:rsidRPr="007D2853">
        <w:t>Накопление отработанных ртутьсодержащих ламп производится отдельно от других видов отходов.</w:t>
      </w:r>
    </w:p>
    <w:p w:rsidR="007D2853" w:rsidRPr="007D2853" w:rsidRDefault="007D2853" w:rsidP="007D2853">
      <w:proofErr w:type="gramStart"/>
      <w:r w:rsidRPr="007D2853"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7D2853" w:rsidRPr="007D2853" w:rsidRDefault="007D2853" w:rsidP="007D2853">
      <w:r w:rsidRPr="007D2853">
        <w:t>Помещение для хранения отработанных ртутьсодержащих ламп закрепляется за ответственным лицом за обращение с отработанными ртутьсодержащими лампами при обеспечении полной сохранности ламп.</w:t>
      </w:r>
    </w:p>
    <w:p w:rsidR="007D2853" w:rsidRPr="007D2853" w:rsidRDefault="007D2853" w:rsidP="007D2853">
      <w:r w:rsidRPr="007D2853">
        <w:t>Не допускается совместное хранение поврежденных и неповрежденных ртутьсодержащих ламп.</w:t>
      </w:r>
    </w:p>
    <w:p w:rsidR="007D2853" w:rsidRPr="007D2853" w:rsidRDefault="007D2853" w:rsidP="007D2853">
      <w:r w:rsidRPr="007D2853">
        <w:t>Юридические лица (независимо от организационно правовой формы) и  индивидуальные предприниматели ртутьсодержащих ламп (кроме физических лиц) для накопления поврежденных отработанных ртутьсодержащих ламп обязаны использовать специальную тару.</w:t>
      </w:r>
    </w:p>
    <w:p w:rsidR="007D2853" w:rsidRPr="007D2853" w:rsidRDefault="007D2853" w:rsidP="007D2853">
      <w:r w:rsidRPr="007D2853"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7D2853" w:rsidRPr="007D2853" w:rsidRDefault="007D2853" w:rsidP="007D2853">
      <w:r w:rsidRPr="007D2853">
        <w:lastRenderedPageBreak/>
        <w:t>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7D2853" w:rsidRPr="007D2853" w:rsidRDefault="007D2853" w:rsidP="007D2853">
      <w:r w:rsidRPr="007D2853">
        <w:t>При накоплении и сборе отработанных ртутьсодержащих ламп запрещается:</w:t>
      </w:r>
    </w:p>
    <w:p w:rsidR="007D2853" w:rsidRPr="007D2853" w:rsidRDefault="007D2853" w:rsidP="007D2853">
      <w:r w:rsidRPr="007D2853">
        <w:rPr>
          <w:b/>
          <w:bCs/>
        </w:rPr>
        <w:t>1)</w:t>
      </w:r>
      <w:r w:rsidRPr="007D2853">
        <w:t xml:space="preserve"> выбрасывать ртутьсодержащие лампы в мусорные контейнеры, сливать ртуть в канализацию, закапывать в землю, сжигать загрязненную ртутью тару;</w:t>
      </w:r>
    </w:p>
    <w:p w:rsidR="007D2853" w:rsidRPr="007D2853" w:rsidRDefault="007D2853" w:rsidP="007D2853">
      <w:r w:rsidRPr="007D2853">
        <w:rPr>
          <w:b/>
          <w:bCs/>
        </w:rPr>
        <w:t>2)</w:t>
      </w:r>
      <w:r w:rsidRPr="007D2853">
        <w:t xml:space="preserve"> хранить лампы вблизи нагревательных или отопительных приборов;</w:t>
      </w:r>
    </w:p>
    <w:p w:rsidR="007D2853" w:rsidRPr="007D2853" w:rsidRDefault="007D2853" w:rsidP="007D2853">
      <w:r w:rsidRPr="007D2853">
        <w:rPr>
          <w:b/>
          <w:bCs/>
        </w:rPr>
        <w:t>3)</w:t>
      </w:r>
      <w:r w:rsidRPr="007D2853">
        <w:t xml:space="preserve"> самостоятельно вскрывать корпуса неисправных ртутных ламп с целью извлечения ртути;</w:t>
      </w:r>
    </w:p>
    <w:p w:rsidR="007D2853" w:rsidRPr="007D2853" w:rsidRDefault="007D2853" w:rsidP="007D2853">
      <w:r w:rsidRPr="007D2853">
        <w:rPr>
          <w:b/>
          <w:bCs/>
        </w:rPr>
        <w:t>4)</w:t>
      </w:r>
      <w:r w:rsidRPr="007D2853">
        <w:t xml:space="preserve"> привлекать для работ с отработанными ртутьсодержащими лампами лиц, не прошедших предварительный инструктаж, и лиц, не достигших 18-летнего возраста.</w:t>
      </w:r>
    </w:p>
    <w:p w:rsidR="007D2853" w:rsidRPr="007D2853" w:rsidRDefault="007D2853" w:rsidP="007D2853">
      <w:r w:rsidRPr="007D2853">
        <w:t>Транспортирование отработанных ртутьсодержащих ламп на объекты размещения  твердых бытовых отходов запрещается.</w:t>
      </w:r>
    </w:p>
    <w:p w:rsidR="007D2853" w:rsidRPr="007D2853" w:rsidRDefault="007D2853" w:rsidP="007D2853">
      <w:r w:rsidRPr="007D2853">
        <w:t>Отработанные ртутьсодержащие лампы подлежат сдаче специализированной организации на обезвреживание на договорной основе.</w:t>
      </w:r>
    </w:p>
    <w:p w:rsidR="00E70EA9" w:rsidRDefault="00E70EA9">
      <w:bookmarkStart w:id="0" w:name="_GoBack"/>
      <w:bookmarkEnd w:id="0"/>
    </w:p>
    <w:sectPr w:rsidR="00E7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98"/>
    <w:rsid w:val="00356D18"/>
    <w:rsid w:val="007D2853"/>
    <w:rsid w:val="00D73298"/>
    <w:rsid w:val="00E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D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2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D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2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ksa-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watch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man-surgu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an@w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3</cp:revision>
  <dcterms:created xsi:type="dcterms:W3CDTF">2013-12-02T09:52:00Z</dcterms:created>
  <dcterms:modified xsi:type="dcterms:W3CDTF">2013-12-02T10:01:00Z</dcterms:modified>
</cp:coreProperties>
</file>