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C1" w:rsidRDefault="00654CC1">
      <w:pPr>
        <w:widowControl w:val="0"/>
        <w:autoSpaceDE w:val="0"/>
        <w:autoSpaceDN w:val="0"/>
        <w:adjustRightInd w:val="0"/>
        <w:spacing w:after="0" w:line="240" w:lineRule="auto"/>
        <w:jc w:val="both"/>
        <w:outlineLvl w:val="0"/>
        <w:rPr>
          <w:rFonts w:ascii="Calibri" w:hAnsi="Calibri" w:cs="Calibri"/>
        </w:rPr>
      </w:pPr>
    </w:p>
    <w:p w:rsidR="00654CC1" w:rsidRDefault="00654CC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ХАНТЫ-МАНСИЙСКОГО АВТОНОМНОГО ОКРУГА</w:t>
      </w:r>
    </w:p>
    <w:p w:rsidR="00654CC1" w:rsidRDefault="00654CC1">
      <w:pPr>
        <w:widowControl w:val="0"/>
        <w:autoSpaceDE w:val="0"/>
        <w:autoSpaceDN w:val="0"/>
        <w:adjustRightInd w:val="0"/>
        <w:spacing w:after="0" w:line="240" w:lineRule="auto"/>
        <w:jc w:val="center"/>
        <w:rPr>
          <w:rFonts w:ascii="Calibri" w:hAnsi="Calibri" w:cs="Calibri"/>
          <w:b/>
          <w:bCs/>
        </w:rPr>
      </w:pP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июля 2001 г. N 366-п</w:t>
      </w:r>
    </w:p>
    <w:p w:rsidR="00654CC1" w:rsidRDefault="00654CC1">
      <w:pPr>
        <w:widowControl w:val="0"/>
        <w:autoSpaceDE w:val="0"/>
        <w:autoSpaceDN w:val="0"/>
        <w:adjustRightInd w:val="0"/>
        <w:spacing w:after="0" w:line="240" w:lineRule="auto"/>
        <w:jc w:val="center"/>
        <w:rPr>
          <w:rFonts w:ascii="Calibri" w:hAnsi="Calibri" w:cs="Calibri"/>
          <w:b/>
          <w:bCs/>
        </w:rPr>
      </w:pP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СОДЕРЖАНИЯ ДОМАШНИХ ЖИВОТНЫХ</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ХАНТЫ-МАНСИЙСКОМ АВТОНОМНОМ ОКРУГЕ</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ДРУГИХ ОРГАНИЗАЦИОННЫХ МЕРОПРИЯТИЙ</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ХМАО</w:t>
      </w:r>
      <w:proofErr w:type="gramEnd"/>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29.09.2001 </w:t>
      </w:r>
      <w:hyperlink r:id="rId4" w:history="1">
        <w:r>
          <w:rPr>
            <w:rFonts w:ascii="Calibri" w:hAnsi="Calibri" w:cs="Calibri"/>
            <w:color w:val="0000FF"/>
          </w:rPr>
          <w:t>N 497-п</w:t>
        </w:r>
      </w:hyperlink>
      <w:r>
        <w:rPr>
          <w:rFonts w:ascii="Calibri" w:hAnsi="Calibri" w:cs="Calibri"/>
        </w:rPr>
        <w:t xml:space="preserve">, от 14.02.2014 </w:t>
      </w:r>
      <w:hyperlink r:id="rId5" w:history="1">
        <w:r>
          <w:rPr>
            <w:rFonts w:ascii="Calibri" w:hAnsi="Calibri" w:cs="Calibri"/>
            <w:color w:val="0000FF"/>
          </w:rPr>
          <w:t>N 56-п</w:t>
        </w:r>
      </w:hyperlink>
      <w:r>
        <w:rPr>
          <w:rFonts w:ascii="Calibri" w:hAnsi="Calibri" w:cs="Calibri"/>
        </w:rPr>
        <w:t>)</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Во исполнение </w:t>
      </w:r>
      <w:hyperlink r:id="rId6" w:history="1">
        <w:r>
          <w:rPr>
            <w:rFonts w:ascii="Calibri" w:hAnsi="Calibri" w:cs="Calibri"/>
            <w:color w:val="0000FF"/>
          </w:rPr>
          <w:t>Закона</w:t>
        </w:r>
      </w:hyperlink>
      <w:r>
        <w:rPr>
          <w:rFonts w:ascii="Calibri" w:hAnsi="Calibri" w:cs="Calibri"/>
        </w:rPr>
        <w:t xml:space="preserve"> Ханты-Мансийского автономного округа - Югры от 25 декабря 2000 года </w:t>
      </w:r>
      <w:hyperlink r:id="rId7" w:history="1">
        <w:r>
          <w:rPr>
            <w:rFonts w:ascii="Calibri" w:hAnsi="Calibri" w:cs="Calibri"/>
            <w:color w:val="0000FF"/>
          </w:rPr>
          <w:t>N 134-оз</w:t>
        </w:r>
      </w:hyperlink>
      <w:r>
        <w:rPr>
          <w:rFonts w:ascii="Calibri" w:hAnsi="Calibri" w:cs="Calibri"/>
        </w:rPr>
        <w:t xml:space="preserve"> "О содержании и защите домашних животных на территории Ханты-Мансийского автономного округа - Югры" и в целях усиления профилактических мероприятий по предупреждению заболеваний животных бешенством и другими болезнями, упорядочения содержания собак и кошек в городах и других населенных пунктах Ханты-Мансийского автономного округа - Югры и создания условий, исключающих возможность</w:t>
      </w:r>
      <w:proofErr w:type="gramEnd"/>
      <w:r>
        <w:rPr>
          <w:rFonts w:ascii="Calibri" w:hAnsi="Calibri" w:cs="Calibri"/>
        </w:rPr>
        <w:t xml:space="preserve"> причинения ими вреда здоровью людей, Правительство Ханты-Мансийского автономного округа - Югры постановляет:</w:t>
      </w:r>
    </w:p>
    <w:p w:rsidR="00654CC1" w:rsidRDefault="00654CC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8" w:history="1">
        <w:r>
          <w:rPr>
            <w:rFonts w:ascii="Calibri" w:hAnsi="Calibri" w:cs="Calibri"/>
            <w:color w:val="0000FF"/>
          </w:rPr>
          <w:t>постановления</w:t>
        </w:r>
      </w:hyperlink>
      <w:r>
        <w:rPr>
          <w:rFonts w:ascii="Calibri" w:hAnsi="Calibri" w:cs="Calibri"/>
        </w:rPr>
        <w:t xml:space="preserve"> Правительства ХМАО - Югры от 14.02.2014 N 56-п)</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36" w:history="1">
        <w:r>
          <w:rPr>
            <w:rFonts w:ascii="Calibri" w:hAnsi="Calibri" w:cs="Calibri"/>
            <w:color w:val="0000FF"/>
          </w:rPr>
          <w:t>Правила</w:t>
        </w:r>
      </w:hyperlink>
      <w:r>
        <w:rPr>
          <w:rFonts w:ascii="Calibri" w:hAnsi="Calibri" w:cs="Calibri"/>
        </w:rPr>
        <w:t xml:space="preserve"> содержания домашних животных на территории Ханты-Мансийского автономного округа - Югры (приложение 1).</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91" w:history="1">
        <w:r>
          <w:rPr>
            <w:rFonts w:ascii="Calibri" w:hAnsi="Calibri" w:cs="Calibri"/>
            <w:color w:val="0000FF"/>
          </w:rPr>
          <w:t>Порядок</w:t>
        </w:r>
      </w:hyperlink>
      <w:r>
        <w:rPr>
          <w:rFonts w:ascii="Calibri" w:hAnsi="Calibri" w:cs="Calibri"/>
        </w:rPr>
        <w:t xml:space="preserve"> регистрации (перерегистрации) домашних животных на территории Ханты-Мансийского автономного округа - Югры (приложение 2).</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119" w:history="1">
        <w:r>
          <w:rPr>
            <w:rFonts w:ascii="Calibri" w:hAnsi="Calibri" w:cs="Calibri"/>
            <w:color w:val="0000FF"/>
          </w:rPr>
          <w:t>Порядок</w:t>
        </w:r>
      </w:hyperlink>
      <w:r>
        <w:rPr>
          <w:rFonts w:ascii="Calibri" w:hAnsi="Calibri" w:cs="Calibri"/>
        </w:rPr>
        <w:t xml:space="preserve"> отлова, содержания и регулирования численности безнадзорных и бродячих домашних животных на территории Ханты-Мансийского автономного округа - Югры (приложение 3).</w:t>
      </w:r>
    </w:p>
    <w:p w:rsidR="00654CC1" w:rsidRDefault="00654CC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9" w:history="1">
        <w:r>
          <w:rPr>
            <w:rFonts w:ascii="Calibri" w:hAnsi="Calibri" w:cs="Calibri"/>
            <w:color w:val="0000FF"/>
          </w:rPr>
          <w:t>постановления</w:t>
        </w:r>
      </w:hyperlink>
      <w:r>
        <w:rPr>
          <w:rFonts w:ascii="Calibri" w:hAnsi="Calibri" w:cs="Calibri"/>
        </w:rPr>
        <w:t xml:space="preserve"> Правительства ХМАО - Югры от 14.02.2014 N 56-п)</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w:t>
      </w:r>
      <w:hyperlink r:id="rId10" w:history="1">
        <w:r>
          <w:rPr>
            <w:rFonts w:ascii="Calibri" w:hAnsi="Calibri" w:cs="Calibri"/>
            <w:color w:val="0000FF"/>
          </w:rPr>
          <w:t>Постановление</w:t>
        </w:r>
      </w:hyperlink>
      <w:r>
        <w:rPr>
          <w:rFonts w:ascii="Calibri" w:hAnsi="Calibri" w:cs="Calibri"/>
        </w:rPr>
        <w:t xml:space="preserve"> Правительства ХМАО - Югры от 14.02.2014 N 56-п.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 1</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от 23 июля 2001 г. N 366-п</w:t>
      </w:r>
    </w:p>
    <w:p w:rsidR="00654CC1" w:rsidRDefault="00654CC1">
      <w:pPr>
        <w:widowControl w:val="0"/>
        <w:autoSpaceDE w:val="0"/>
        <w:autoSpaceDN w:val="0"/>
        <w:adjustRightInd w:val="0"/>
        <w:spacing w:after="0" w:line="240" w:lineRule="auto"/>
        <w:jc w:val="right"/>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ПРАВИЛА</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ДОМАШНИХ ЖИВОТНЫХ НА ТЕРРИТОРИИ</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(ДАЛЕЕ - ПРАВИЛА)</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ХМАО - Югры</w:t>
      </w:r>
      <w:proofErr w:type="gramEnd"/>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от 14.02.2014 N 56-п)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w:t>
      </w:r>
      <w:hyperlink r:id="rId12" w:history="1">
        <w:r>
          <w:rPr>
            <w:rFonts w:ascii="Calibri" w:hAnsi="Calibri" w:cs="Calibri"/>
            <w:color w:val="0000FF"/>
          </w:rPr>
          <w:t>Правила</w:t>
        </w:r>
      </w:hyperlink>
      <w:r>
        <w:rPr>
          <w:rFonts w:ascii="Calibri" w:hAnsi="Calibri" w:cs="Calibri"/>
        </w:rPr>
        <w:t xml:space="preserve"> распространяются на всех владельцев (собственников) домашних животных - кошек и собак на территории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домашних животных разрешается при условии соблюдения санитарно-гигиенических, ветеринарных требований, а также настоящих Правил.</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домашних животных в жилых помещениях, занятых несколькими семьями, возможно только с письменного согласия всех проживающих совершеннолетних членов этих семей, при отсутствии медицинских противопоказаний у всех проживающих.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Временное пребывание лиц с домашними животными в общежитиях и гостиницах допускается с согласия администраций указанных организаций, с соблюдением санитарно-гигиенических, ветеринарных и иных требований законодательства Российской Федерации, Ханты-Мансийского автономного округа - Югры, настоящих Правил, а также в соответствии с правилами внутреннего распорядка, установленными в общежитиях и гостиницах.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оставлять домашних животных без надзора, без предоставления необходимых условий их содержания, заботы и попечения. В случае длительного отсутствия владелец (собственник) домашнего животного обязан поместить его в пункт временного содержания или в приют для домашних животных или передать его на временное содержание заинтересованным лицам.</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невозможности дальнейшего содержания домашнего животного владелец (собственник) обязан принять меры к дальнейшему его устройству.</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Владельцам (собственникам) собак и кошек в целях регулирования численности домашних животных рекомендуется принимать меры по предотвращению появления у них приплода путем применения медикаментозных средств или кастрации (стерилизации).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Перевозка домашних животных в общественном транспорте должна осуществляться: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собак - в ошейнике, на коротком поводке, в наморднике (кроме собак карликовых пород, высота которых в холке не превышает 15 - 20 см (далее - собаки карликовых пород));</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кошек и собак карликовых пород - в специальных переносных контейнерах для перевозки животных (клетках, коробках, сумках либо корзинах).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переходе через улицу владелец (собственник) домашнего животного обязан взять его на короткий поводок или на руки во избежание дорожно-транспортных происшествий.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выгуле собак владельцы должны соблюдать следующие требования: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выводить собак из жилых помещений в общие дворы и на улицу только на коротком поводке и в наморднике. Это требование должно быть соблюдено и при возвращении с прогулки. Для собак карликовых пород обязателен короткий поводок.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многолюдных и общественных местах собака должна находиться только на коротком поводке и в наморднике. Для собак карликовых пород обязателен короткий поводок.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Запрещается выгул собак: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сопровождающего лица;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лицами в состоянии алкогольного, наркотического и (или) токсического опьянения;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лицами, не достигшими 14-летнего возраста, без сопровождения взрослых. Данный запрет не распространяется на выгул собак карликовых пород и щенков всех пород в возрасте до 2 месяцев;</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лицами, признанными недееспособными;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пляжах;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проведения массовых мероприятий;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кладбищах;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парков и иных территориях, не предназначенных для выгула.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Выгул собак разрешается на специальных площадках и других территориях, </w:t>
      </w:r>
      <w:r>
        <w:rPr>
          <w:rFonts w:ascii="Calibri" w:hAnsi="Calibri" w:cs="Calibri"/>
        </w:rPr>
        <w:lastRenderedPageBreak/>
        <w:t>определяемых органами местного самоуправления муниципального образования Ханты-Мансийского автономного округа - Югры. На отведенных площадках устанавливаются знаки о разрешении выгула собак.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выгула вне указанных площадок и территорий владельцы (собственники) обязаны убирать экскременты за собаками.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Запрещается допускать собак в здания, коммерческие сооружения временного характера, а также в помещения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Допускается оставлять собак на короткий период, но не более одного часа, в наморднике и на привязи у магазинов, аптек, учреждений и т.п.</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временном помещении собаки на привязь в общественных местах владелец (собственник) собаки обязан:</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исключить возможность самопроизвольного снятия собаки с привязи;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исключить возможность нападения собаки на людей;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возможность свободного и безопасного передвижения людей и проезда транспортных средств.</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Владельцам (собственникам) собак, имеющим в собственности, владении и (или) пользовании земельные участки, разрешается содержать на них собак в свободном выгуле только на территории, имеющей ограждение, исключающее проникновение собаки за его пределы. О наличии собаки должна быть сделана предупреждающая надпись перед входом на земельный участок.</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Собаки, содержащиеся на территории производственной базы (складах и т.п.), могут находиться в свободном выгуле только в ночное время и на огороженной территории. В дневное время собаки должны находиться на привязи или в вольерах.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Запрещается </w:t>
      </w:r>
      <w:proofErr w:type="gramStart"/>
      <w:r>
        <w:rPr>
          <w:rFonts w:ascii="Calibri" w:hAnsi="Calibri" w:cs="Calibri"/>
        </w:rPr>
        <w:t>организовывать и проводить</w:t>
      </w:r>
      <w:proofErr w:type="gramEnd"/>
      <w:r>
        <w:rPr>
          <w:rFonts w:ascii="Calibri" w:hAnsi="Calibri" w:cs="Calibri"/>
        </w:rPr>
        <w:t xml:space="preserve"> бои с участием собак, а также разводить, содержать, отлавливать собак и кошек с целью использования их шкур, мяса и костей.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Кинологические, фелинологические выставки и другие массовые мероприятия с участием собак и кошек проводятся при соблюдении санитарно-гигиенических, ветеринарных требований и настоящих Правил, при нарушении которых организаторы мероприятий и владельцы (собственники) этих животных несут ответственность, установленную законодательством Российской Федерации и Ханты-Мансийского автономного округа - Югры.</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right"/>
        <w:outlineLvl w:val="0"/>
        <w:rPr>
          <w:rFonts w:ascii="Calibri" w:hAnsi="Calibri" w:cs="Calibri"/>
        </w:rPr>
      </w:pPr>
      <w:bookmarkStart w:id="3" w:name="Par85"/>
      <w:bookmarkEnd w:id="3"/>
      <w:r>
        <w:rPr>
          <w:rFonts w:ascii="Calibri" w:hAnsi="Calibri" w:cs="Calibri"/>
        </w:rPr>
        <w:t>Приложение 2</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от 23 июля 2001 г. N 366-п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b/>
          <w:bCs/>
        </w:rPr>
      </w:pPr>
      <w:bookmarkStart w:id="4" w:name="Par91"/>
      <w:bookmarkEnd w:id="4"/>
      <w:r>
        <w:rPr>
          <w:rFonts w:ascii="Calibri" w:hAnsi="Calibri" w:cs="Calibri"/>
          <w:b/>
          <w:bCs/>
        </w:rPr>
        <w:t>ПОРЯДОК</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РЕГИСТРАЦИИ (ПЕРЕРЕГИСТРАЦИИ) ДОМАШНИХ ЖИВОТНЫХ</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ХАНТЫ-МАНСИЙСКОГО АВТОНОМНОГО ОКРУГА - ЮГРЫ</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(ДАЛЕЕ - ПОРЯДОК)</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ХМАО - Югры</w:t>
      </w:r>
      <w:proofErr w:type="gramEnd"/>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от 14.02.2014 N 56-п)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Собаки и кошки, принадлежащие гражданам, предприятиям, учреждениям и </w:t>
      </w:r>
      <w:r>
        <w:rPr>
          <w:rFonts w:ascii="Calibri" w:hAnsi="Calibri" w:cs="Calibri"/>
        </w:rPr>
        <w:lastRenderedPageBreak/>
        <w:t xml:space="preserve">организациям (за исключением собак, владельцами которых являются учреждения и организации Министерства обороны, Федеральной службы безопасности и Министерства внутренних дел Российской Федерации), подлежат обязательной </w:t>
      </w:r>
      <w:hyperlink r:id="rId14" w:history="1">
        <w:r>
          <w:rPr>
            <w:rFonts w:ascii="Calibri" w:hAnsi="Calibri" w:cs="Calibri"/>
            <w:color w:val="0000FF"/>
          </w:rPr>
          <w:t>регистрации</w:t>
        </w:r>
      </w:hyperlink>
      <w:r>
        <w:rPr>
          <w:rFonts w:ascii="Calibri" w:hAnsi="Calibri" w:cs="Calibri"/>
        </w:rPr>
        <w:t>, ежегодной перерегистрации и вакцинации против бешенства.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месячный срок с момента приобретения домашнее животное должно быть зарегистрировано в государственной ветеринарной службе Ханты-Мансийского автономного округа - Югры путем присвоения идентификационного номера в виде чипирования, татуирования и иных средств идентификации.</w:t>
      </w:r>
    </w:p>
    <w:p w:rsidR="00654CC1" w:rsidRDefault="00654CC1">
      <w:pPr>
        <w:widowControl w:val="0"/>
        <w:autoSpaceDE w:val="0"/>
        <w:autoSpaceDN w:val="0"/>
        <w:adjustRightInd w:val="0"/>
        <w:spacing w:after="0" w:line="240" w:lineRule="auto"/>
        <w:ind w:firstLine="540"/>
        <w:jc w:val="both"/>
        <w:rPr>
          <w:rFonts w:ascii="Calibri" w:hAnsi="Calibri" w:cs="Calibri"/>
        </w:rPr>
      </w:pPr>
      <w:bookmarkStart w:id="5" w:name="Par101"/>
      <w:bookmarkEnd w:id="5"/>
      <w:r>
        <w:rPr>
          <w:rFonts w:ascii="Calibri" w:hAnsi="Calibri" w:cs="Calibri"/>
        </w:rPr>
        <w:t>3. Запись о регистрации домашнего животного вносится в специальный журнал, в котором указываются:</w:t>
      </w:r>
    </w:p>
    <w:p w:rsidR="00654CC1" w:rsidRDefault="00654C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дата регистрации (перерегистрации) домашнего животного, его вид, пол, возраст, порода, кличка;</w:t>
      </w:r>
      <w:proofErr w:type="gramEnd"/>
    </w:p>
    <w:p w:rsidR="00654CC1" w:rsidRDefault="00654CC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фамилия, имя, отчество (при наличии) владельца (собственника) домашнего животного, адрес его фактического проживания.</w:t>
      </w:r>
      <w:proofErr w:type="gramEnd"/>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Факт регистрации домашнего животного удостоверяется ветеринарным паспортом установленного образца, приобретаемым владельцем (собственником) за свой счет.</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передачи (продажи) домашнего животного новому владельцу (собственнику) оно подлежит обязательной перерегистрации в месячный срок с момента приобретения, о чем делается соответствующая запись в журнале, указанном в </w:t>
      </w:r>
      <w:hyperlink w:anchor="Par101" w:history="1">
        <w:r>
          <w:rPr>
            <w:rFonts w:ascii="Calibri" w:hAnsi="Calibri" w:cs="Calibri"/>
            <w:color w:val="0000FF"/>
          </w:rPr>
          <w:t>пункте 3</w:t>
        </w:r>
      </w:hyperlink>
      <w:r>
        <w:rPr>
          <w:rFonts w:ascii="Calibri" w:hAnsi="Calibri" w:cs="Calibri"/>
        </w:rPr>
        <w:t xml:space="preserve"> настоящего Порядка.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Перерегистрация домашнего животного осуществляется ежегодно, одновременно с его вакцинацией против бешенства, о чем ставится отметка в ветеринарном паспорте.</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передаче (продаже) собак и кошек владелец (собственник) обязан передать их ветеринарный паспорт новому владельцу (собственнику).</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right"/>
        <w:outlineLvl w:val="0"/>
        <w:rPr>
          <w:rFonts w:ascii="Calibri" w:hAnsi="Calibri" w:cs="Calibri"/>
        </w:rPr>
      </w:pPr>
      <w:bookmarkStart w:id="6" w:name="Par113"/>
      <w:bookmarkEnd w:id="6"/>
      <w:r>
        <w:rPr>
          <w:rFonts w:ascii="Calibri" w:hAnsi="Calibri" w:cs="Calibri"/>
        </w:rPr>
        <w:t>Приложение 3</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654CC1" w:rsidRDefault="00654CC1">
      <w:pPr>
        <w:widowControl w:val="0"/>
        <w:autoSpaceDE w:val="0"/>
        <w:autoSpaceDN w:val="0"/>
        <w:adjustRightInd w:val="0"/>
        <w:spacing w:after="0" w:line="240" w:lineRule="auto"/>
        <w:jc w:val="right"/>
        <w:rPr>
          <w:rFonts w:ascii="Calibri" w:hAnsi="Calibri" w:cs="Calibri"/>
        </w:rPr>
      </w:pPr>
      <w:r>
        <w:rPr>
          <w:rFonts w:ascii="Calibri" w:hAnsi="Calibri" w:cs="Calibri"/>
        </w:rPr>
        <w:t>от 23 июля 2001 г. N 366-п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b/>
          <w:bCs/>
        </w:rPr>
      </w:pPr>
      <w:bookmarkStart w:id="7" w:name="Par119"/>
      <w:bookmarkEnd w:id="7"/>
      <w:r>
        <w:rPr>
          <w:rFonts w:ascii="Calibri" w:hAnsi="Calibri" w:cs="Calibri"/>
          <w:b/>
          <w:bCs/>
        </w:rPr>
        <w:t>ПОРЯДОК</w:t>
      </w:r>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ОТЛОВА, СОДЕРЖАНИЯ И РЕГУЛИРОВАНИЯ ЧИСЛЕННОСТИ </w:t>
      </w:r>
      <w:proofErr w:type="gramStart"/>
      <w:r>
        <w:rPr>
          <w:rFonts w:ascii="Calibri" w:hAnsi="Calibri" w:cs="Calibri"/>
          <w:b/>
          <w:bCs/>
        </w:rPr>
        <w:t>БЕЗНАДЗОРНЫХ</w:t>
      </w:r>
      <w:proofErr w:type="gramEnd"/>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БРОДЯЧИХ ДОМАШНИХ ЖИВОТНЫХ НА ТЕРРИТОРИИ </w:t>
      </w:r>
      <w:proofErr w:type="gramStart"/>
      <w:r>
        <w:rPr>
          <w:rFonts w:ascii="Calibri" w:hAnsi="Calibri" w:cs="Calibri"/>
          <w:b/>
          <w:bCs/>
        </w:rPr>
        <w:t>ХАНТЫ-МАНСИЙСКОГО</w:t>
      </w:r>
      <w:proofErr w:type="gramEnd"/>
    </w:p>
    <w:p w:rsidR="00654CC1" w:rsidRDefault="00654CC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АВТОНОМНОГО ОКРУГА - ЮГРЫ (ДАЛЕЕ - ПОРЯДОК)</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5" w:history="1">
        <w:r>
          <w:rPr>
            <w:rFonts w:ascii="Calibri" w:hAnsi="Calibri" w:cs="Calibri"/>
            <w:color w:val="0000FF"/>
          </w:rPr>
          <w:t>постановлением</w:t>
        </w:r>
      </w:hyperlink>
      <w:r>
        <w:rPr>
          <w:rFonts w:ascii="Calibri" w:hAnsi="Calibri" w:cs="Calibri"/>
        </w:rPr>
        <w:t xml:space="preserve"> Правительства ХМАО - Югры</w:t>
      </w:r>
      <w:proofErr w:type="gramEnd"/>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от 14.02.2014 N 56-п)</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center"/>
        <w:outlineLvl w:val="1"/>
        <w:rPr>
          <w:rFonts w:ascii="Calibri" w:hAnsi="Calibri" w:cs="Calibri"/>
        </w:rPr>
      </w:pPr>
      <w:bookmarkStart w:id="8" w:name="Par127"/>
      <w:bookmarkEnd w:id="8"/>
      <w:r>
        <w:rPr>
          <w:rFonts w:ascii="Calibri" w:hAnsi="Calibri" w:cs="Calibri"/>
        </w:rPr>
        <w:t>I. Общие положения</w:t>
      </w:r>
    </w:p>
    <w:p w:rsidR="00654CC1" w:rsidRDefault="00654CC1">
      <w:pPr>
        <w:widowControl w:val="0"/>
        <w:autoSpaceDE w:val="0"/>
        <w:autoSpaceDN w:val="0"/>
        <w:adjustRightInd w:val="0"/>
        <w:spacing w:after="0" w:line="240" w:lineRule="auto"/>
        <w:jc w:val="both"/>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w:t>
      </w:r>
      <w:hyperlink r:id="rId16" w:history="1">
        <w:r>
          <w:rPr>
            <w:rFonts w:ascii="Calibri" w:hAnsi="Calibri" w:cs="Calibri"/>
            <w:color w:val="0000FF"/>
          </w:rPr>
          <w:t>Порядок</w:t>
        </w:r>
      </w:hyperlink>
      <w:r>
        <w:rPr>
          <w:rFonts w:ascii="Calibri" w:hAnsi="Calibri" w:cs="Calibri"/>
        </w:rPr>
        <w:t xml:space="preserve"> устанавливает правила по отлову, транспортировке, учету и регистрации безнадзорных и бродячих домашних животных, их содержания и ветеринарного обслуживания.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Регулирование численности безнадзорных животных должно учитывать биологические закономерности, социально-нравственные аспекты, отвечать требованиям гуманности и современным технологиям, исключающим убийство животных и жестокое обращение с ними.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Отлов, содержание и регулирование численности животных осуществляется за счет их владельцев (собственников). При отсутствии таковых отлов, содержание и регулирование численности осуществляется за счет средств бюджета Ханты-Мансийского автономного округа - Югры, предоставляемых в целях финансирования обеспечения расходных обязательств </w:t>
      </w:r>
      <w:r>
        <w:rPr>
          <w:rFonts w:ascii="Calibri" w:hAnsi="Calibri" w:cs="Calibri"/>
        </w:rPr>
        <w:lastRenderedPageBreak/>
        <w:t xml:space="preserve">муниципальных образований Ханты-Мансийского автономного округа - Югры, наделенных </w:t>
      </w:r>
      <w:hyperlink r:id="rId17" w:history="1">
        <w:r>
          <w:rPr>
            <w:rFonts w:ascii="Calibri" w:hAnsi="Calibri" w:cs="Calibri"/>
            <w:color w:val="0000FF"/>
          </w:rPr>
          <w:t>Законом</w:t>
        </w:r>
      </w:hyperlink>
      <w:r>
        <w:rPr>
          <w:rFonts w:ascii="Calibri" w:hAnsi="Calibri" w:cs="Calibri"/>
        </w:rPr>
        <w:t xml:space="preserve"> Ханты-Мансийского автономного округа - Югры от 5 апреля 2013 года N 29-оз отдельными государственными полномочиями Ханты-Мансийского автономного округа - Югры; </w:t>
      </w:r>
      <w:proofErr w:type="gramStart"/>
      <w:r>
        <w:rPr>
          <w:rFonts w:ascii="Calibri" w:hAnsi="Calibri" w:cs="Calibri"/>
        </w:rPr>
        <w:t xml:space="preserve">за счет собственных материальных ресурсов и финансовых средств для осуществления переданных им отдельных государственных полномочий согласно Федеральному </w:t>
      </w:r>
      <w:hyperlink r:id="rId18" w:history="1">
        <w:r>
          <w:rPr>
            <w:rFonts w:ascii="Calibri" w:hAnsi="Calibri" w:cs="Calibri"/>
            <w:color w:val="0000FF"/>
          </w:rPr>
          <w:t>закону</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а также за счет добровольных взносов граждан и юридических лиц, иных не запрещенных законодательством Российской Федерации источников.</w:t>
      </w:r>
      <w:proofErr w:type="gramEnd"/>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outlineLvl w:val="1"/>
        <w:rPr>
          <w:rFonts w:ascii="Calibri" w:hAnsi="Calibri" w:cs="Calibri"/>
        </w:rPr>
      </w:pPr>
      <w:bookmarkStart w:id="9" w:name="Par133"/>
      <w:bookmarkEnd w:id="9"/>
      <w:r>
        <w:rPr>
          <w:rFonts w:ascii="Calibri" w:hAnsi="Calibri" w:cs="Calibri"/>
        </w:rPr>
        <w:t>II. Отлов безнадзорных и бродячих домашних животных</w:t>
      </w:r>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и распоряжение ими</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проводить отлов безнадзорных и бродячих домашних животных в присутствии несовершеннолетних лиц, за исключением случаев, когда поведение животных угрожает жизни или здоровью человека (людей).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Организация по отлову, задержавшая безнадзорное и (или) бродячее домашнее животное, в соответствии со </w:t>
      </w:r>
      <w:hyperlink r:id="rId19" w:history="1">
        <w:r>
          <w:rPr>
            <w:rFonts w:ascii="Calibri" w:hAnsi="Calibri" w:cs="Calibri"/>
            <w:color w:val="0000FF"/>
          </w:rPr>
          <w:t>статьей 230</w:t>
        </w:r>
      </w:hyperlink>
      <w:r>
        <w:rPr>
          <w:rFonts w:ascii="Calibri" w:hAnsi="Calibri" w:cs="Calibri"/>
        </w:rPr>
        <w:t xml:space="preserve"> Гражданского кодекса Российской Федерации обязана возвратить его собственнику, а если он или место его пребывания неизвестны, не позднее трех дней с момента задержания заявить об обнаруженном животном в полицию или в орган местного самоуправления, которые принимают меры к розыску собственника.</w:t>
      </w:r>
      <w:proofErr w:type="gramEnd"/>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задержанных безнадзорных и бродячих домашних животных осуществляется в соответствии со </w:t>
      </w:r>
      <w:hyperlink r:id="rId20" w:history="1">
        <w:r>
          <w:rPr>
            <w:rFonts w:ascii="Calibri" w:hAnsi="Calibri" w:cs="Calibri"/>
            <w:color w:val="0000FF"/>
          </w:rPr>
          <w:t>статьями 230</w:t>
        </w:r>
      </w:hyperlink>
      <w:r>
        <w:rPr>
          <w:rFonts w:ascii="Calibri" w:hAnsi="Calibri" w:cs="Calibri"/>
        </w:rPr>
        <w:t xml:space="preserve"> - </w:t>
      </w:r>
      <w:hyperlink r:id="rId21" w:history="1">
        <w:r>
          <w:rPr>
            <w:rFonts w:ascii="Calibri" w:hAnsi="Calibri" w:cs="Calibri"/>
            <w:color w:val="0000FF"/>
          </w:rPr>
          <w:t>232</w:t>
        </w:r>
      </w:hyperlink>
      <w:r>
        <w:rPr>
          <w:rFonts w:ascii="Calibri" w:hAnsi="Calibri" w:cs="Calibri"/>
        </w:rPr>
        <w:t xml:space="preserve"> Гражданского кодекса Российской Федерации, а также нормами иных нормативных правовых актов Российской Федерации, Ханты-Мансийского автономного округа - Югры и органов местного самоуправления муниципальных образований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по отлову осуществляет взаимодействие с Управлением Федеральной службы по надзору в сфере защиты прав потребителей и благополучия человека по Ханты-Мансийскому автономному округу - Югре, а также с органами местного самоуправления муниципальных районов и городских округов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Отлов безнадзорных и бродячих домашних животных осуществляется в соответствии с графиком, утверждаемым организацией по отлову, а также по устным и письменным заявкам физических и юридических лиц по форме, утвержденной Ветеринарной службой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времени и месте проведения отлова безнадзорных и бродячих домашних животных, указанных в графике, жители соответствующего населенного пункта информируются организацией по отлову через средства массовой информации. В случаях возникновения угрозы жизни или здоровью граждан отлов безнадзорных и бродячих домашних животных производится без предварительного информирования населения.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Отловленные безнадзорные и бродячие домашние животные помещаются в пункт временного содержания или приют для домашних животных, где размещаются в карантинном помещении. Срок их содержания в нем составляет десять дней для исключения заболеваний.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Безнадзорных и бродячих домашних животных в период нахождения в карантинном помещении пункта временного содержания или в приюте для домашних животных специалисты в области ветеринарии осматривают, регистрируют, оказывают им ветеринарную помощь и другие необходимые профилактические мероприятия.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о регистрации такого животного заносится в журнал, в котором указываются номер порядковый, дата регистрации, его вид, пол, возраст, (примерный возраст), приметы, результаты предварительного ветеринарного осмотра, рекомендации по результатам клинического осмотра.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срока пребывания безнадзорных и бродячих домашних животных в пункте временного содержания или приюте для домашних животных осуществляется информирование населения об их отлове способом, указанным в </w:t>
      </w:r>
      <w:hyperlink w:anchor="Par154" w:history="1">
        <w:r>
          <w:rPr>
            <w:rFonts w:ascii="Calibri" w:hAnsi="Calibri" w:cs="Calibri"/>
            <w:color w:val="0000FF"/>
          </w:rPr>
          <w:t>пункте 19</w:t>
        </w:r>
      </w:hyperlink>
      <w:r>
        <w:rPr>
          <w:rFonts w:ascii="Calibri" w:hAnsi="Calibri" w:cs="Calibri"/>
        </w:rPr>
        <w:t xml:space="preserve"> настоящего Порядка, а также розыск владельца (собственника).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время розыска владельца (собственника) безнадзорных и бродячих домашних животных в период их пребывания в пункте временного содержания или приюте для домашних </w:t>
      </w:r>
      <w:r>
        <w:rPr>
          <w:rFonts w:ascii="Calibri" w:hAnsi="Calibri" w:cs="Calibri"/>
        </w:rPr>
        <w:lastRenderedPageBreak/>
        <w:t>животных они могут быть переданы на основании письменного заявления в пользование заинтересованным лицам, имеющим необходимые для этого условия.</w:t>
      </w:r>
    </w:p>
    <w:p w:rsidR="00654CC1" w:rsidRDefault="00654CC1">
      <w:pPr>
        <w:widowControl w:val="0"/>
        <w:autoSpaceDE w:val="0"/>
        <w:autoSpaceDN w:val="0"/>
        <w:adjustRightInd w:val="0"/>
        <w:spacing w:after="0" w:line="240" w:lineRule="auto"/>
        <w:ind w:firstLine="540"/>
        <w:jc w:val="both"/>
        <w:rPr>
          <w:rFonts w:ascii="Calibri" w:hAnsi="Calibri" w:cs="Calibri"/>
        </w:rPr>
      </w:pPr>
      <w:bookmarkStart w:id="10" w:name="Par147"/>
      <w:bookmarkEnd w:id="10"/>
      <w:r>
        <w:rPr>
          <w:rFonts w:ascii="Calibri" w:hAnsi="Calibri" w:cs="Calibri"/>
        </w:rPr>
        <w:t xml:space="preserve">12. </w:t>
      </w:r>
      <w:proofErr w:type="gramStart"/>
      <w:r>
        <w:rPr>
          <w:rFonts w:ascii="Calibri" w:hAnsi="Calibri" w:cs="Calibri"/>
        </w:rPr>
        <w:t>Предельный срок пребывания бродячих домашних животных в пункте временного содержания составляет двадцать дней, а для безнадзорных домашних животных, имеющих признаки (отличительные знаки) наличия владельца (собственника), а именно: ошейник, намордник, поводок, шлейка, учетный знак (клеймо, чип, жетон), одежду, стрижку, - не более шести месяцев с момента заявления о задержании в полицию или орган местного самоуправления муниципального образования Ханты-Мансийского автономного округа - Югры.</w:t>
      </w:r>
      <w:proofErr w:type="gramEnd"/>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В случае если в период пребывания в пункте временного содержания или приюте для домашних животных обнаруживается владелец (собственник) безнадзорного или бродячего домашнего животного, который заявляет свое право на это животное или отказывается от него, то он обязан возместить необходимые расходы, связанные с отловом и содержанием этого животного, в соответствии со </w:t>
      </w:r>
      <w:hyperlink r:id="rId22" w:history="1">
        <w:r>
          <w:rPr>
            <w:rFonts w:ascii="Calibri" w:hAnsi="Calibri" w:cs="Calibri"/>
            <w:color w:val="0000FF"/>
          </w:rPr>
          <w:t>статьей 232</w:t>
        </w:r>
      </w:hyperlink>
      <w:r>
        <w:rPr>
          <w:rFonts w:ascii="Calibri" w:hAnsi="Calibri" w:cs="Calibri"/>
        </w:rPr>
        <w:t xml:space="preserve"> Гражданского кодекса Российской Федерации.</w:t>
      </w:r>
      <w:proofErr w:type="gramEnd"/>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отказа от возмещения таких расходов орган местного самоуправления муниципального образования Ханты-Мансийского автономного округа - Югры, задержавший безнадзорное домашнее животное, вправе обратиться в суд для взыскания указанных расходов с владельца (собственника) этого животного.</w:t>
      </w:r>
    </w:p>
    <w:p w:rsidR="00654CC1" w:rsidRDefault="00654CC1">
      <w:pPr>
        <w:widowControl w:val="0"/>
        <w:autoSpaceDE w:val="0"/>
        <w:autoSpaceDN w:val="0"/>
        <w:adjustRightInd w:val="0"/>
        <w:spacing w:after="0" w:line="240" w:lineRule="auto"/>
        <w:ind w:firstLine="540"/>
        <w:jc w:val="both"/>
        <w:rPr>
          <w:rFonts w:ascii="Calibri" w:hAnsi="Calibri" w:cs="Calibri"/>
        </w:rPr>
      </w:pPr>
      <w:bookmarkStart w:id="11" w:name="Par150"/>
      <w:bookmarkEnd w:id="11"/>
      <w:r>
        <w:rPr>
          <w:rFonts w:ascii="Calibri" w:hAnsi="Calibri" w:cs="Calibri"/>
        </w:rPr>
        <w:t>15. Отказ владельца (собственника) от своего права на данное животное оформляется заявлением в письменном виде, которое регистрируется организацией по отлову в специальном журнале. К заявлению прилагается ветеринарный паспорт животного.</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 истечении сроков, указанных в </w:t>
      </w:r>
      <w:hyperlink w:anchor="Par147" w:history="1">
        <w:r>
          <w:rPr>
            <w:rFonts w:ascii="Calibri" w:hAnsi="Calibri" w:cs="Calibri"/>
            <w:color w:val="0000FF"/>
          </w:rPr>
          <w:t>пункте 12</w:t>
        </w:r>
      </w:hyperlink>
      <w:r>
        <w:rPr>
          <w:rFonts w:ascii="Calibri" w:hAnsi="Calibri" w:cs="Calibri"/>
        </w:rPr>
        <w:t xml:space="preserve"> настоящего Порядка, и после регистрации заявления владельца (собственника), указанного в </w:t>
      </w:r>
      <w:hyperlink w:anchor="Par150" w:history="1">
        <w:r>
          <w:rPr>
            <w:rFonts w:ascii="Calibri" w:hAnsi="Calibri" w:cs="Calibri"/>
            <w:color w:val="0000FF"/>
          </w:rPr>
          <w:t>пункте 15</w:t>
        </w:r>
      </w:hyperlink>
      <w:r>
        <w:rPr>
          <w:rFonts w:ascii="Calibri" w:hAnsi="Calibri" w:cs="Calibri"/>
        </w:rPr>
        <w:t xml:space="preserve"> настоящего Порядка, невостребованные безнадзорные и бродячие домашние животные поступают в собственность органов местного самоуправления муниципального образования Ханты-Мансийского автономного округа - Югры и используются в порядке, определяемом им.</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Отловленные больные, агрессивные безнадзорные и бродячие домашние животные изолируются в отдельные вольеры карантинного помещения пункта временного содержания или приюта для домашних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Также отдельно размещаются безнадзорные и бродячие домашние животные, нанесшие укусы или другие повреждения человеку. Решение по содержанию и использованию данных животных в зависимости от их клинического состояния выносят специалисты в области ветеринарии.</w:t>
      </w:r>
    </w:p>
    <w:p w:rsidR="00654CC1" w:rsidRDefault="00654CC1">
      <w:pPr>
        <w:widowControl w:val="0"/>
        <w:autoSpaceDE w:val="0"/>
        <w:autoSpaceDN w:val="0"/>
        <w:adjustRightInd w:val="0"/>
        <w:spacing w:after="0" w:line="240" w:lineRule="auto"/>
        <w:ind w:firstLine="540"/>
        <w:jc w:val="both"/>
        <w:rPr>
          <w:rFonts w:ascii="Calibri" w:hAnsi="Calibri" w:cs="Calibri"/>
        </w:rPr>
      </w:pPr>
      <w:bookmarkStart w:id="12" w:name="Par154"/>
      <w:bookmarkEnd w:id="12"/>
      <w:r>
        <w:rPr>
          <w:rFonts w:ascii="Calibri" w:hAnsi="Calibri" w:cs="Calibri"/>
        </w:rPr>
        <w:t>19. Информация об отловленных безнадзорных и бродячих домашних животных является доступной и открытой, путем размещения ее в информационно-телекоммуникационной сети Интернет на официальном сайте органа местного самоуправления муниципальных образования Ханты-Мансийского автономного округа - Югры и средствах массовой информации муниципальных образований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Любые физические, юридические лица вправе обратиться в организацию по отлову по вопросам безнадзорных и бродячих домашних животных за получением необходимой информации.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Документация о безнадзорных и бродячих домашних животных и проведенных с ними мероприятиях подлежит обязательному хранению в организации по отлову в течение одного года.</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jc w:val="center"/>
        <w:outlineLvl w:val="1"/>
        <w:rPr>
          <w:rFonts w:ascii="Calibri" w:hAnsi="Calibri" w:cs="Calibri"/>
        </w:rPr>
      </w:pPr>
      <w:bookmarkStart w:id="13" w:name="Par158"/>
      <w:bookmarkEnd w:id="13"/>
      <w:r>
        <w:rPr>
          <w:rFonts w:ascii="Calibri" w:hAnsi="Calibri" w:cs="Calibri"/>
        </w:rPr>
        <w:t>III. Транспортировка отловленных животных</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Транспортировка отловленных безнадзорных и бродячих домашних животных должна осуществляться на специально оборудованных для перемещения животных транспортных средствах (далее - спецтранспорт).</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Спецтранспорт должен быть в технически исправном состоянии, укомплектован набором переносных клеток для кошек и собак, набором ошейников, поводков, намордников (далее - спецоборудование).</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После отлова безнадзорное или бродячее домашнее животное помещают в индивидуальную клетку, в которой его </w:t>
      </w:r>
      <w:proofErr w:type="gramStart"/>
      <w:r>
        <w:rPr>
          <w:rFonts w:ascii="Calibri" w:hAnsi="Calibri" w:cs="Calibri"/>
        </w:rPr>
        <w:t>загружают в спецтранспорт и доставляют</w:t>
      </w:r>
      <w:proofErr w:type="gramEnd"/>
      <w:r>
        <w:rPr>
          <w:rFonts w:ascii="Calibri" w:hAnsi="Calibri" w:cs="Calibri"/>
        </w:rPr>
        <w:t xml:space="preserve"> до карантинного </w:t>
      </w:r>
      <w:r>
        <w:rPr>
          <w:rFonts w:ascii="Calibri" w:hAnsi="Calibri" w:cs="Calibri"/>
        </w:rPr>
        <w:lastRenderedPageBreak/>
        <w:t>помещения пункта временного содержания или приюта для домашних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погрузке, транспортировке и выгрузке безнадзорных и бродячих домашних животных должны использоваться устройства, предотвращающие травмы, увечья или гибель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После транспортировки безнадзорных и бродячих домашних животных в карантинное помещение пункта временного содержания или приюта для домашних животных на каждое животное отдельно оформляется карточка учета безнадзорного или бродячего домашнего животного по форме, утвержденной Ветеринарной службой Ханты-Мансийского автономного округа - Югры.</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Ежедневно по окончании работ по отлову и транспортировке безнадзорных и бродячих домашних животных кузов спецтранспорта и спецоборудование подвергаются ветеринарно-санитарной обработке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15 июля 2002 года N 13-5-2/0525.</w:t>
      </w:r>
      <w:proofErr w:type="gramEnd"/>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outlineLvl w:val="1"/>
        <w:rPr>
          <w:rFonts w:ascii="Calibri" w:hAnsi="Calibri" w:cs="Calibri"/>
        </w:rPr>
      </w:pPr>
      <w:bookmarkStart w:id="14" w:name="Par167"/>
      <w:bookmarkEnd w:id="14"/>
      <w:r>
        <w:rPr>
          <w:rFonts w:ascii="Calibri" w:hAnsi="Calibri" w:cs="Calibri"/>
        </w:rPr>
        <w:t>IV. Размещение и содержание</w:t>
      </w:r>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отловленных безнадзорных и бродячих домашних животных</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Размещение собак в пункте временного содержания или приюте для домашних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Собаки должны размещаться в отдельных отсеках (боксах).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Допустимо размещение не более двух собак в одном боксе, при условии психологической совместимости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В секции для собак в каждом отсеке (боксе) должен быть установлен деревянный поддон, защищающий от холода, находиться подстилка и непереворачиваемая поилка. Во время кормления каждому животному выдается индивидуальная миска.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Размещение кошек в пункте временного содержания или приюте для домашних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Кошки могут размещаться в вольерах (или в отдельных клетках), где предусматривается устройство полок (лежаков), в количестве достаточном по площади для размещения всех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Рацион питания кошек и собак устанавливается в зависимости от возраста, веса животного и вида применяемого корма.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Недопустимо размещение кошек и собак в пределах видимости друг друга.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Размеры бокса должны соответствовать длине и росту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Чистка клеток, отсеков (боксов) производится с помощью инвентаря, строго закрепленного за каждой секцией.</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Не реже одного раза в неделю кормушки, поилки (миски), подстилки и поддоны подлежат обязательной ветеринарно-санитарной обработке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15 июля 2002 года N 13-5-2/0525.</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outlineLvl w:val="1"/>
        <w:rPr>
          <w:rFonts w:ascii="Calibri" w:hAnsi="Calibri" w:cs="Calibri"/>
        </w:rPr>
      </w:pPr>
      <w:bookmarkStart w:id="15" w:name="Par182"/>
      <w:bookmarkEnd w:id="15"/>
      <w:r>
        <w:rPr>
          <w:rFonts w:ascii="Calibri" w:hAnsi="Calibri" w:cs="Calibri"/>
        </w:rPr>
        <w:t>V. Регулирование численности</w:t>
      </w:r>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безнадзорных и бродячих домашних животных</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jc w:val="center"/>
        <w:outlineLvl w:val="2"/>
        <w:rPr>
          <w:rFonts w:ascii="Calibri" w:hAnsi="Calibri" w:cs="Calibri"/>
        </w:rPr>
      </w:pPr>
      <w:bookmarkStart w:id="16" w:name="Par185"/>
      <w:bookmarkEnd w:id="16"/>
      <w:r>
        <w:rPr>
          <w:rFonts w:ascii="Calibri" w:hAnsi="Calibri" w:cs="Calibri"/>
        </w:rPr>
        <w:t>Захоронение и утилизация трупов</w:t>
      </w:r>
    </w:p>
    <w:p w:rsidR="00654CC1" w:rsidRDefault="00654CC1">
      <w:pPr>
        <w:widowControl w:val="0"/>
        <w:autoSpaceDE w:val="0"/>
        <w:autoSpaceDN w:val="0"/>
        <w:adjustRightInd w:val="0"/>
        <w:spacing w:after="0" w:line="240" w:lineRule="auto"/>
        <w:jc w:val="center"/>
        <w:rPr>
          <w:rFonts w:ascii="Calibri" w:hAnsi="Calibri" w:cs="Calibri"/>
        </w:rPr>
      </w:pPr>
      <w:r>
        <w:rPr>
          <w:rFonts w:ascii="Calibri" w:hAnsi="Calibri" w:cs="Calibri"/>
        </w:rPr>
        <w:t>безнадзорных и бродячих животных</w:t>
      </w:r>
    </w:p>
    <w:p w:rsidR="00654CC1" w:rsidRDefault="00654CC1">
      <w:pPr>
        <w:widowControl w:val="0"/>
        <w:autoSpaceDE w:val="0"/>
        <w:autoSpaceDN w:val="0"/>
        <w:adjustRightInd w:val="0"/>
        <w:spacing w:after="0" w:line="240" w:lineRule="auto"/>
        <w:jc w:val="center"/>
        <w:rPr>
          <w:rFonts w:ascii="Calibri" w:hAnsi="Calibri" w:cs="Calibri"/>
        </w:rPr>
      </w:pP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Регулирование численности безнадзорных и бродячих домашних животных допускается:</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В порядке и по основаниям, установленным ветеринарно-санитарными правилами и нормами, в том числе:</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35.1.1. При наличии у безнадзорного или бродячего домашнего животного признаков болезней общих для человека и животного.</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35.1.2. Безнадзорных и бродячих домашних животных, подозрительных в заболевании бешенством, в период проведения мероприятий по профилактике и борьбе с бешенством в неблагополучном по бешенству пункте, кроме покусавших людей или животных.</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Для прекращения страданий безнадзорного или бродячего домашнего животного, если оно не может быть прекращено иным способом.</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При проявлении агрессии, представляющей угрозу жизни и здоровью человека.</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При необходимости регулирования численности новорожденного приплода и приплода с врожденными физическими пороками.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По просьбе владельца (собственника) животного.</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Регулирование численности безнадзорных и бродячих домашних животных осуществляется только специалистом в области ветеринарии способом, гарантирующим быструю и безболезненную смерть.</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Запрещается регулирование численности безнадзорных и бродячих домашних животных способами, приводящими к их гибели от удушья, перегрева, переохлаждения, использование ядовитых веществ и минералов и иными болезненными способами.</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Запрещается регулирование численности безнадзорных и бродячих домашних животных в присутствии несовершеннолетних лиц.</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Утилизация и захоронение трупов безнадзорных и бродячих домашних животных осуществляется в соответствии с Ветеринарно-санитарными </w:t>
      </w:r>
      <w:hyperlink r:id="rId23" w:history="1">
        <w:r>
          <w:rPr>
            <w:rFonts w:ascii="Calibri" w:hAnsi="Calibri" w:cs="Calibri"/>
            <w:color w:val="0000FF"/>
          </w:rPr>
          <w:t>правилами</w:t>
        </w:r>
      </w:hyperlink>
      <w:r>
        <w:rPr>
          <w:rFonts w:ascii="Calibri" w:hAnsi="Calibri" w:cs="Calibri"/>
        </w:rPr>
        <w:t xml:space="preserve"> сбора, утилизации и уничтожения биологических отходов, утвержденными Главным государственным ветеринарным инспектором Российской Федерации 4 декабря 1995 года N 13-7-2/469, зарегистрированными Министерством юстиции Российской Федерации от 5 января 1996 года N 1005, и </w:t>
      </w:r>
      <w:hyperlink r:id="rId24" w:history="1">
        <w:r>
          <w:rPr>
            <w:rFonts w:ascii="Calibri" w:hAnsi="Calibri" w:cs="Calibri"/>
            <w:color w:val="0000FF"/>
          </w:rPr>
          <w:t>Правилами</w:t>
        </w:r>
      </w:hyperlink>
      <w:r>
        <w:rPr>
          <w:rFonts w:ascii="Calibri" w:hAnsi="Calibri" w:cs="Calibri"/>
        </w:rPr>
        <w:t xml:space="preserve"> организации работы по выдаче ветеринарных сопроводительных документов, утвержденными Приказом Министерства сельского</w:t>
      </w:r>
      <w:proofErr w:type="gramEnd"/>
      <w:r>
        <w:rPr>
          <w:rFonts w:ascii="Calibri" w:hAnsi="Calibri" w:cs="Calibri"/>
        </w:rPr>
        <w:t xml:space="preserve"> хозяйства Российской Федерации от 16 ноября 2006 года N 422.</w:t>
      </w:r>
    </w:p>
    <w:p w:rsidR="00654CC1" w:rsidRDefault="00654CC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Запрещается утилизация и захоронение трупов безнадзорных и бродячих домашних животных в местах, специально не отведенных для этих целей.</w:t>
      </w: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autoSpaceDE w:val="0"/>
        <w:autoSpaceDN w:val="0"/>
        <w:adjustRightInd w:val="0"/>
        <w:spacing w:after="0" w:line="240" w:lineRule="auto"/>
        <w:rPr>
          <w:rFonts w:ascii="Calibri" w:hAnsi="Calibri" w:cs="Calibri"/>
        </w:rPr>
      </w:pPr>
    </w:p>
    <w:p w:rsidR="00654CC1" w:rsidRDefault="00654CC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2F2C" w:rsidRDefault="00654CC1"/>
    <w:sectPr w:rsidR="00EF2F2C" w:rsidSect="004A7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4CC1"/>
    <w:rsid w:val="00135B29"/>
    <w:rsid w:val="003B0392"/>
    <w:rsid w:val="00620854"/>
    <w:rsid w:val="00654CC1"/>
    <w:rsid w:val="007C3591"/>
    <w:rsid w:val="00885F31"/>
    <w:rsid w:val="00A54B37"/>
    <w:rsid w:val="00C300D2"/>
    <w:rsid w:val="00CF6A2F"/>
    <w:rsid w:val="00D06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87E0CAFB3D803761C382AD2C9CCE25F76B58B89BCEAC60B86584E6226A2D290B82F376B8E0BA52563F7b6wBK" TargetMode="External"/><Relationship Id="rId13" Type="http://schemas.openxmlformats.org/officeDocument/2006/relationships/hyperlink" Target="consultantplus://offline/ref=C0587E0CAFB3D803761C382AD2C9CCE25F76B58B89BCEAC60B86584E6226A2D290B82F376B8E0BA52563F2b6w9K" TargetMode="External"/><Relationship Id="rId18" Type="http://schemas.openxmlformats.org/officeDocument/2006/relationships/hyperlink" Target="consultantplus://offline/ref=C0587E0CAFB3D803761C2627C4A59BED5878ED8F80BDE3915ED9031335b2wF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0587E0CAFB3D803761C2627C4A59BED587BE98084BBE3915ED90313352FA885D7F776752F8208A6b2w1K" TargetMode="External"/><Relationship Id="rId7" Type="http://schemas.openxmlformats.org/officeDocument/2006/relationships/hyperlink" Target="consultantplus://offline/ref=C0587E0CAFB3D803761C382AD2C9CCE25F76B58B89B8E8C30B86584E6226A2D290B82F376B8E0BA52562F3b6w9K" TargetMode="External"/><Relationship Id="rId12" Type="http://schemas.openxmlformats.org/officeDocument/2006/relationships/hyperlink" Target="consultantplus://offline/ref=C0587E0CAFB3D803761C382AD2C9CCE25F76B58B89B8E8C30B86584E6226A2D290B82F376B8E0BA52563F4b6w8K" TargetMode="External"/><Relationship Id="rId17" Type="http://schemas.openxmlformats.org/officeDocument/2006/relationships/hyperlink" Target="consultantplus://offline/ref=C0587E0CAFB3D803761C382AD2C9CCE25F76B58B89B3ECC10586584E6226A2D2b9w0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0587E0CAFB3D803761C382AD2C9CCE25F76B58B89B8E8C30B86584E6226A2D290B82F376B8E0BA52562F1b6w9K" TargetMode="External"/><Relationship Id="rId20" Type="http://schemas.openxmlformats.org/officeDocument/2006/relationships/hyperlink" Target="consultantplus://offline/ref=C0587E0CAFB3D803761C2627C4A59BED587BE98084BBE3915ED90313352FA885D7F776752F8208A7b2w3K" TargetMode="External"/><Relationship Id="rId1" Type="http://schemas.openxmlformats.org/officeDocument/2006/relationships/styles" Target="styles.xml"/><Relationship Id="rId6" Type="http://schemas.openxmlformats.org/officeDocument/2006/relationships/hyperlink" Target="consultantplus://offline/ref=C0587E0CAFB3D803761C382AD2C9CCE25F76B58B89B8E8C30B86584E6226A2D290B82F376B8E0BA52562F3b6w8K" TargetMode="External"/><Relationship Id="rId11" Type="http://schemas.openxmlformats.org/officeDocument/2006/relationships/hyperlink" Target="consultantplus://offline/ref=C0587E0CAFB3D803761C382AD2C9CCE25F76B58B89BCEAC60B86584E6226A2D290B82F376B8E0BA52563F6b6w9K" TargetMode="External"/><Relationship Id="rId24" Type="http://schemas.openxmlformats.org/officeDocument/2006/relationships/hyperlink" Target="consultantplus://offline/ref=C0587E0CAFB3D803761C2627C4A59BED5074EE8780B0BE9B56800F113220F792D0BE7A742F830BbAw7K" TargetMode="External"/><Relationship Id="rId5" Type="http://schemas.openxmlformats.org/officeDocument/2006/relationships/hyperlink" Target="consultantplus://offline/ref=C0587E0CAFB3D803761C382AD2C9CCE25F76B58B89BCEAC60B86584E6226A2D290B82F376B8E0BA52563F7b6w8K" TargetMode="External"/><Relationship Id="rId15" Type="http://schemas.openxmlformats.org/officeDocument/2006/relationships/hyperlink" Target="consultantplus://offline/ref=C0587E0CAFB3D803761C382AD2C9CCE25F76B58B89BCEAC60B86584E6226A2D290B82F376B8E0BA52563F1b6w9K" TargetMode="External"/><Relationship Id="rId23" Type="http://schemas.openxmlformats.org/officeDocument/2006/relationships/hyperlink" Target="consultantplus://offline/ref=C0587E0CAFB3D803761C2627C4A59BED5E7CEB8281B0BE9B56800F11b3w2K" TargetMode="External"/><Relationship Id="rId10" Type="http://schemas.openxmlformats.org/officeDocument/2006/relationships/hyperlink" Target="consultantplus://offline/ref=C0587E0CAFB3D803761C382AD2C9CCE25F76B58B89BCEAC60B86584E6226A2D290B82F376B8E0BA52563F6b6wEK" TargetMode="External"/><Relationship Id="rId19" Type="http://schemas.openxmlformats.org/officeDocument/2006/relationships/hyperlink" Target="consultantplus://offline/ref=C0587E0CAFB3D803761C2627C4A59BED587BE98084BBE3915ED90313352FA885D7F776752F8208A7b2w3K" TargetMode="External"/><Relationship Id="rId4" Type="http://schemas.openxmlformats.org/officeDocument/2006/relationships/hyperlink" Target="consultantplus://offline/ref=C0587E0CAFB3D803761C382AD2C9CCE25F76B58B88BEE1C109DB52463B2AA0D59FE7383022820AA52563bFw2K" TargetMode="External"/><Relationship Id="rId9" Type="http://schemas.openxmlformats.org/officeDocument/2006/relationships/hyperlink" Target="consultantplus://offline/ref=C0587E0CAFB3D803761C382AD2C9CCE25F76B58B89BCEAC60B86584E6226A2D290B82F376B8E0BA52563F7b6w5K" TargetMode="External"/><Relationship Id="rId14" Type="http://schemas.openxmlformats.org/officeDocument/2006/relationships/hyperlink" Target="consultantplus://offline/ref=C0587E0CAFB3D803761C382AD2C9CCE25F76B58B89B8E8C30B86584E6226A2D290B82F376B8E0BA52562F3b6wFK" TargetMode="External"/><Relationship Id="rId22" Type="http://schemas.openxmlformats.org/officeDocument/2006/relationships/hyperlink" Target="consultantplus://offline/ref=C0587E0CAFB3D803761C2627C4A59BED587BE98084BBE3915ED90313352FA885D7F776752F8208A6b2w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3991</Words>
  <Characters>22749</Characters>
  <Application>Microsoft Office Word</Application>
  <DocSecurity>0</DocSecurity>
  <Lines>189</Lines>
  <Paragraphs>53</Paragraphs>
  <ScaleCrop>false</ScaleCrop>
  <Company>HOME</Company>
  <LinksUpToDate>false</LinksUpToDate>
  <CharactersWithSpaces>26687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berezetskayayn</dc:creator>
  <cp:keywords/>
  <dc:description/>
  <cp:lastModifiedBy>berezetskayayn</cp:lastModifiedBy>
  <cp:revision>2</cp:revision>
  <dcterms:created xsi:type="dcterms:W3CDTF">2014-05-27T10:48:00Z</dcterms:created>
  <dcterms:modified xsi:type="dcterms:W3CDTF">2014-05-27T10:49:00Z</dcterms:modified>
</cp:coreProperties>
</file>