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A3" w:rsidRDefault="003A25A3" w:rsidP="003A25A3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Основные памятки действий в ЧС</w:t>
      </w:r>
      <w:bookmarkEnd w:id="0"/>
    </w:p>
    <w:p w:rsidR="003A25A3" w:rsidRDefault="003A25A3" w:rsidP="003A25A3">
      <w:pPr>
        <w:pStyle w:val="10"/>
        <w:shd w:val="clear" w:color="auto" w:fill="auto"/>
        <w:spacing w:after="0" w:line="240" w:lineRule="auto"/>
      </w:pPr>
    </w:p>
    <w:p w:rsidR="003A25A3" w:rsidRDefault="003A25A3" w:rsidP="003A25A3">
      <w:pPr>
        <w:pStyle w:val="20"/>
        <w:shd w:val="clear" w:color="auto" w:fill="auto"/>
        <w:spacing w:before="0" w:after="0" w:line="240" w:lineRule="auto"/>
      </w:pPr>
      <w:r>
        <w:rPr>
          <w:color w:val="000000"/>
          <w:lang w:eastAsia="ru-RU" w:bidi="ru-RU"/>
        </w:rPr>
        <w:t>ПАМЯТКА по действиям в чрезвычайных ситуациях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</w:pPr>
      <w:r>
        <w:rPr>
          <w:color w:val="000000"/>
          <w:lang w:eastAsia="ru-RU" w:bidi="ru-RU"/>
        </w:rPr>
        <w:t xml:space="preserve">Наша Земля - не просто кусок камня в бескрайнем космосе, а организм, живущий по своим законам. Люди должны знать их и учитывать, чтобы по возможности избежать многих опасностей. А опасности для человека и окружающей среды, </w:t>
      </w:r>
      <w:proofErr w:type="gramStart"/>
      <w:r>
        <w:rPr>
          <w:color w:val="000000"/>
          <w:lang w:eastAsia="ru-RU" w:bidi="ru-RU"/>
        </w:rPr>
        <w:t>связанные</w:t>
      </w:r>
      <w:proofErr w:type="gramEnd"/>
      <w:r>
        <w:rPr>
          <w:color w:val="000000"/>
          <w:lang w:eastAsia="ru-RU" w:bidi="ru-RU"/>
        </w:rPr>
        <w:t xml:space="preserve"> прежде всего с неожиданными проявлениями сил природы, авариями и катастрофами, - это наша действительность. И если вы не готовы, не знаете, как защитить себя, свой дом и имущество от стихийных бедствий, техногенных проявлений, бытовых проблем, может возникнуть чрезвычайная ситуация, реально угрожающая вам и вашим близким.</w:t>
      </w:r>
    </w:p>
    <w:p w:rsidR="003A25A3" w:rsidRDefault="003A25A3" w:rsidP="003A25A3">
      <w:pPr>
        <w:pStyle w:val="30"/>
        <w:shd w:val="clear" w:color="auto" w:fill="auto"/>
        <w:spacing w:before="0" w:after="0" w:line="240" w:lineRule="auto"/>
      </w:pPr>
      <w:r>
        <w:rPr>
          <w:color w:val="000000"/>
          <w:lang w:eastAsia="ru-RU" w:bidi="ru-RU"/>
        </w:rPr>
        <w:t>В настоящей памятке в сжатой форме даны рекомендации, которые помогут справиться с бедой, сохранить здоровье, а главное - жизнь.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</w:pPr>
      <w:r>
        <w:rPr>
          <w:color w:val="000000"/>
          <w:lang w:eastAsia="ru-RU" w:bidi="ru-RU"/>
        </w:rPr>
        <w:t>Оповещение населения о стихийных бедствиях, авариях и катастрофах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</w:pPr>
      <w:r>
        <w:rPr>
          <w:color w:val="000000"/>
          <w:lang w:eastAsia="ru-RU" w:bidi="ru-RU"/>
        </w:rPr>
        <w:t>Звучание сигнала сирен и прерывистых гудков предприятий и транспортных средств означают "Внимание всем!"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</w:pPr>
      <w:r>
        <w:rPr>
          <w:color w:val="000000"/>
          <w:lang w:eastAsia="ru-RU" w:bidi="ru-RU"/>
        </w:rPr>
        <w:t>Услышав этот сигнал, немедленно включите радио-, телеприемник, прослушайте сообщение, предаваемое местным органом управления по делам гражданской обороны и чрезвычайным ситуациям.</w:t>
      </w:r>
    </w:p>
    <w:p w:rsidR="003A25A3" w:rsidRDefault="003A25A3" w:rsidP="003A25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u w:val="single"/>
          <w:lang w:eastAsia="ru-RU" w:bidi="ru-RU"/>
        </w:rPr>
      </w:pPr>
    </w:p>
    <w:p w:rsidR="003A25A3" w:rsidRPr="00846500" w:rsidRDefault="003A25A3" w:rsidP="003A25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u w:val="single"/>
          <w:lang w:eastAsia="ru-RU" w:bidi="ru-RU"/>
        </w:rPr>
        <w:t>Безопасность при пожаре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Сообщите в пожарную охрану.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Выведите на улицу детей и престарелых.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Попробуйте водой, плотной тканью и т.п. потушить пожар.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Отключите </w:t>
      </w:r>
      <w:proofErr w:type="spell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электрощитки</w:t>
      </w:r>
      <w:proofErr w:type="spell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Закройте окна и форточки. При сильном задымлении немедленно покиньте помещение, прикрыв за собой дверь.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При выходе из помещения защитите глаза и органы дыхания от дыма респиратором, ватно-марлевой повязкой, смоченным водой куском ткани или полотенцем.</w:t>
      </w:r>
    </w:p>
    <w:p w:rsidR="003A25A3" w:rsidRPr="00846500" w:rsidRDefault="003A25A3" w:rsidP="003A25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Рекомендуем: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Храните документы и деньги в месте, известном всем членам семьи на случай внезапной эвакуации при пожаре.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</w:t>
      </w:r>
      <w:proofErr w:type="gram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Двигайтесь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пригнувшись или ползком (внизу меньше дыма).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Накройте голову и тело мокрой тканью.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При невозможности выбежать по лестничным маршам используйте балконную лестницу; если ее нет, выйдите на балкон, закрыв плотно за собой дверь, и кричите: "Пожар!".</w:t>
      </w:r>
    </w:p>
    <w:p w:rsidR="003A25A3" w:rsidRDefault="003A25A3" w:rsidP="003A25A3">
      <w:pPr>
        <w:spacing w:after="0" w:line="240" w:lineRule="auto"/>
      </w:pP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u w:val="single"/>
          <w:lang w:eastAsia="ru-RU" w:bidi="ru-RU"/>
        </w:rPr>
        <w:t>Безопасность при химических авариях</w:t>
      </w:r>
      <w:proofErr w:type="gramStart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</w:t>
      </w:r>
      <w:r w:rsidRPr="008465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  <w:t>П</w:t>
      </w:r>
      <w:proofErr w:type="gramEnd"/>
      <w:r w:rsidRPr="008465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  <w:t>ри оповещении о химической аварии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Наденьте средства защиты органов дыхания и кожи (при наличии).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Закройте окна и форточки.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Отключите газ, воду, электричество, погасите огонь в печи.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Укройтесь в ближайшем убежище или покиньте район аварии.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Возьмите трехдневный запас непортящихся продуктов.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Возьмите необходимые вещи и документы.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  <w:t>При отсутствии убежища и средств защиты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Если невозможно покинуть зону аварии: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включите радио, телевизор, выслушайте сообщения и рекомендации;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плотно закройте окна и двери;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входные двери завесьте плотной тканью;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герметизируйте жилище.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  <w:t>Последовательность герметизации помещений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Закрыть входные двери, окна (в первую очередь с наветренной стороны).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Заклеить вентиляционные отверстия плотным материалом или бумагой.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Уплотнить двери мокрыми простынями, одеялами.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</w:t>
      </w:r>
      <w:proofErr w:type="spell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Неплотности</w:t>
      </w:r>
      <w:proofErr w:type="spell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 оконных проемах заклеить (скотчем, пластырем, бумагой или уплотнить ватой, поролоном и т.п.).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Направление выхода населения из зоны заражения, как правило, указывают представители местных органов по делам ГО и ЧС или милиции.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Если их вблизи не окажется, нужно выходить в сторону перпендикулярную направлению движения воздуха (ветра), желательно на возвышенный и хорошо проветриваемый участок местности.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u w:val="single"/>
          <w:lang w:eastAsia="ru-RU" w:bidi="ru-RU"/>
        </w:rPr>
        <w:t>Безопасность в очаге инфекционною заболевания</w:t>
      </w:r>
      <w:proofErr w:type="gramStart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</w:t>
      </w: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О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бъявляется карантин и проводится обсервация.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Необходимо: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 покидать места жительства без специального разрешения;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носить ватно-марлевую повязку;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ежедневно проводить влажную уборку помещения с использованием дезинфицирующих растворов;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сжигать мусор;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  <w:tab w:val="righ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lastRenderedPageBreak/>
        <w:t>не выходить из дома без крайней надобности, избегать</w:t>
      </w: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ab/>
        <w:t>скоплений людей;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дважды в сутки каждому измерять температуру;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при симптомах заболевания срочно сообщить в медицинское учреждение, больного изолировать от окружающих в отдельной комнате или отгородить ширмой;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тщательно, особенно перед едой, мыть руки с мылом;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мыть сырые овощи, а фрукты обдавать кипятком.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Строго соблюдайте правила личной и общественной гигиены.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t>Безопасность при землетрясениях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 xml:space="preserve">От первых толчков (звенит посуда, падают предметы, осыпается побелка) </w:t>
      </w:r>
      <w:proofErr w:type="gramStart"/>
      <w:r>
        <w:rPr>
          <w:color w:val="000000"/>
          <w:lang w:eastAsia="ru-RU" w:bidi="ru-RU"/>
        </w:rPr>
        <w:t>до</w:t>
      </w:r>
      <w:proofErr w:type="gramEnd"/>
      <w:r>
        <w:rPr>
          <w:color w:val="000000"/>
          <w:lang w:eastAsia="ru-RU" w:bidi="ru-RU"/>
        </w:rPr>
        <w:t xml:space="preserve"> последующих, от которых начинается разрушение при сильном землетрясении, у вас есть 15-20 с., чтобы покинуть здание, либо относительно безопасно укрыться в нем.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>Во время землетрясения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 xml:space="preserve">В доме - относительно </w:t>
      </w:r>
      <w:proofErr w:type="gramStart"/>
      <w:r>
        <w:rPr>
          <w:color w:val="000000"/>
          <w:lang w:eastAsia="ru-RU" w:bidi="ru-RU"/>
        </w:rPr>
        <w:t>безопасны</w:t>
      </w:r>
      <w:proofErr w:type="gramEnd"/>
      <w:r>
        <w:rPr>
          <w:color w:val="000000"/>
          <w:lang w:eastAsia="ru-RU" w:bidi="ru-RU"/>
        </w:rPr>
        <w:t>: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проемы дверные и в капитальных стенах;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углы, образованные капитальными внутренними стенами;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места у колонн, под прочными столами.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На улице - самое главное не поддаваться панике.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-отойдите на открытое место, чтобы защититься от возможных падающих обломков, стекол, тяжелых предметов;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-передвигайтесь, используя свободное пространство, удаленное от зданий, водохранилищ, башен;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-следите за опасными предметами, которые могут оказаться на земле.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>Заблаговременно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Необходимо: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заранее составить план действий, оговорить место сбора после землетрясения;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следить за исправным состоянием электропроводки, водопроводных и газовых труб; знать, где и как отключать электричество, газ и воду в квартире, подъезде, доме;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хранить в месте, известном всем членам семьи, документы, радиоприемник на батарейках, запас консервов и питьевой воды на 3-5 суток, аптечку первой медицинской помощи, электрический фонарь, ведро с песком, огнетушитель;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надежно закрепить светильники;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не загромождать вход в квартиру, коридоры и лестничные площадки;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хранить емкости с легковоспламеняющимися веществами и препаратами бытовой химии так, чтобы они не могли упасть и разбиться при колебании здания;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заранее определить наиболее безопасные места в квартире, где можно переждать толчки.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t>Безопасность при наводнении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Оказавшись в зоне затопления, оставайтесь на верхнем этаже или крыше здания, на дереве или другом возвышенном месте.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Быстро займите ближайшее возвышенное место.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Днем вывесьте белое (или цветное) сигнальное полотнище, в темноте - подавайте световые сигналы.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При </w:t>
      </w:r>
      <w:proofErr w:type="gram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вынужденной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</w:t>
      </w:r>
      <w:proofErr w:type="spell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самоэвакуации</w:t>
      </w:r>
      <w:proofErr w:type="spell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(вода у порога!) спасайтесь на плоту из подручных средств.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Самостоятельно из затопленного района можно выбираться лишь в безвыходных ситуациях.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</w:pPr>
      <w:bookmarkStart w:id="1" w:name="bookmark1"/>
      <w:r w:rsidRPr="008465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lang w:eastAsia="ru-RU" w:bidi="ru-RU"/>
        </w:rPr>
        <w:t>После спада воды</w:t>
      </w:r>
      <w:bookmarkEnd w:id="1"/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Остерегайтесь порванных и провисших электропроводов.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 используйте воду без соответствующей санитарной проверки и не употребляйте продукты питания, попавшие в нее.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2" w:name="bookmark2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В доме</w:t>
      </w:r>
      <w:bookmarkEnd w:id="2"/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Как только войдете в дом, распахните окна и двери.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 зажигайте огонь до полного проветривания.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 включайте освещение и электроприборы до проверки исправности электросети. </w:t>
      </w: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u w:val="single"/>
          <w:lang w:eastAsia="ru-RU" w:bidi="ru-RU"/>
        </w:rPr>
        <w:t xml:space="preserve">Безопасность </w:t>
      </w: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u w:val="single"/>
          <w:lang w:eastAsia="ru-RU" w:bidi="ru-RU"/>
        </w:rPr>
        <w:t>при ураганах, бурях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С получением информации о приближении урагана или сильной бури спрячьтесь в надежном здании или укрытии.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3" w:name="bookmark3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В доме:</w:t>
      </w:r>
      <w:bookmarkEnd w:id="3"/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отойдите от окон;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4" w:name="bookmark4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Относительно безопасны:</w:t>
      </w:r>
      <w:bookmarkEnd w:id="4"/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ниши, дверные проемы, встроенные шкафы.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5" w:name="bookmark5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На улице:</w:t>
      </w:r>
      <w:bookmarkEnd w:id="5"/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переждав порыв ветра, укройтесь в более надежном месте.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Естественные безопасные укрытия: овраг, ров, канава, кювет дороги.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6" w:name="bookmark6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После урагана, бури</w:t>
      </w:r>
      <w:bookmarkEnd w:id="6"/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Будьте осторожны, обходя оборванные провода. Опасайтесь поваленных деревьев, раскачивающихся ставен, вывесок, транспарантов, в доме - утечки газа, нарушений в электросети (до проверки пользуйтесь электрическими фонарями).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>Пользоваться электрическими приборами можно только после того, как они будут просушены и проверены.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 xml:space="preserve"> Если буря сопровождается грозой, избегайте поражения электрическими разрядами.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lastRenderedPageBreak/>
        <w:t>При урагане, буре недопустимо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 xml:space="preserve"> Находиться на возвышенных местах, мостах, около трубопроводов, ЛЭП, вблизи столбов и мачт, объектов с ядовитыми и легковоспламеняющимися веществами.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0"/>
      </w:pPr>
      <w:r>
        <w:rPr>
          <w:color w:val="000000"/>
          <w:lang w:eastAsia="ru-RU" w:bidi="ru-RU"/>
        </w:rPr>
        <w:t xml:space="preserve"> Укрываться под деревьями.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0"/>
      </w:pPr>
      <w:r>
        <w:rPr>
          <w:color w:val="000000"/>
          <w:lang w:eastAsia="ru-RU" w:bidi="ru-RU"/>
        </w:rPr>
        <w:t xml:space="preserve"> Заходить в поврежденные здания.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0"/>
      </w:pPr>
      <w:r>
        <w:rPr>
          <w:color w:val="000000"/>
          <w:lang w:eastAsia="ru-RU" w:bidi="ru-RU"/>
        </w:rPr>
        <w:t xml:space="preserve"> В доме пользоваться электроприборами, газовыми плитами.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0"/>
      </w:pPr>
      <w:r>
        <w:rPr>
          <w:color w:val="000000"/>
          <w:lang w:eastAsia="ru-RU" w:bidi="ru-RU"/>
        </w:rPr>
        <w:t xml:space="preserve"> Прикасаться к оборванным электропроводам, трубам.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t>Безопасность при оползнях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>При сообщении об угрозе стихийного бедствия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4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Выйдите из дома, предупредив соседей.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4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Быстро уходите в безопасное место.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44"/>
          <w:tab w:val="center" w:pos="6435"/>
          <w:tab w:val="center" w:pos="7363"/>
          <w:tab w:val="right" w:pos="8837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При торможении оползня остерегайтесь скатывающихся</w:t>
      </w:r>
      <w:r>
        <w:rPr>
          <w:color w:val="000000"/>
          <w:lang w:eastAsia="ru-RU" w:bidi="ru-RU"/>
        </w:rPr>
        <w:tab/>
        <w:t>с</w:t>
      </w:r>
      <w:r>
        <w:rPr>
          <w:color w:val="000000"/>
          <w:lang w:eastAsia="ru-RU" w:bidi="ru-RU"/>
        </w:rPr>
        <w:tab/>
        <w:t>его тыльной части</w:t>
      </w:r>
      <w:r>
        <w:rPr>
          <w:color w:val="000000"/>
          <w:lang w:eastAsia="ru-RU" w:bidi="ru-RU"/>
        </w:rPr>
        <w:tab/>
        <w:t>глыб,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камней, осыпей.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t>Безопасность при лесных пожарах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>Выход из леса: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определив направление ветра и распространения огня, бегите из леса навстречу ветру по возможности параллельно фронту пожара.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>В зоне пожара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 xml:space="preserve"> Окунитесь в ближайший водоем или хотя бы смочите одежду, дышите через мокрый платок.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44"/>
          <w:tab w:val="center" w:pos="5326"/>
          <w:tab w:val="center" w:pos="5851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Пригнувшись, бегите в наветренную сторону</w:t>
      </w:r>
      <w:r>
        <w:rPr>
          <w:color w:val="000000"/>
          <w:lang w:eastAsia="ru-RU" w:bidi="ru-RU"/>
        </w:rPr>
        <w:tab/>
        <w:t>по</w:t>
      </w:r>
      <w:r>
        <w:rPr>
          <w:color w:val="000000"/>
          <w:lang w:eastAsia="ru-RU" w:bidi="ru-RU"/>
        </w:rPr>
        <w:tab/>
        <w:t>возможности параллельно фронту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огня.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4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Пошлите курьера в ближайшее жилище.</w:t>
      </w:r>
    </w:p>
    <w:p w:rsidR="003A25A3" w:rsidRDefault="003A25A3" w:rsidP="003A25A3">
      <w:pPr>
        <w:pStyle w:val="40"/>
        <w:shd w:val="clear" w:color="auto" w:fill="auto"/>
        <w:spacing w:before="0" w:after="0" w:line="240" w:lineRule="auto"/>
        <w:jc w:val="left"/>
      </w:pPr>
      <w:r>
        <w:rPr>
          <w:color w:val="000000"/>
          <w:lang w:eastAsia="ru-RU" w:bidi="ru-RU"/>
        </w:rPr>
        <w:t xml:space="preserve">Пожароопасный сезон в лесу </w:t>
      </w:r>
      <w:r>
        <w:rPr>
          <w:rStyle w:val="41"/>
        </w:rPr>
        <w:t>Недопустимо: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пользоваться открытым огнем (бросать горящие спички, окурки, вытряхивать горячую золу);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использовать пыжи из легковоспламеняющихся или тлеющих материалов;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оставлять промасленный или пропитанный бензином, керосином и иными горючими веществами обтирочный материал;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заправлять топливные баки, использовать машины с неисправной системой питания горючим, курить или пользоваться открытым огнем вблизи машин;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оставлять на освещаемых солнцем местах бутылки или осколки стекла, которые могут стать зажигательными линзами;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выжигать траву;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разводить костры.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u w:val="single"/>
          <w:lang w:eastAsia="ru-RU" w:bidi="ru-RU"/>
        </w:rPr>
        <w:t>Безопасность при террористических актах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Вас украли, взяли в заложники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 конфликтуйте с похитителями и террористами.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Постарайтесь установить с ними нормальные отношения.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36"/>
          <w:tab w:val="center" w:pos="46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Не делайте резких</w:t>
      </w: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ab/>
        <w:t>движений. На всякое действие спрашивайте разрешение.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36"/>
          <w:tab w:val="right" w:pos="82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При угрозе применения оружия ложитесь на живот, защищая</w:t>
      </w: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ab/>
        <w:t>голову руками,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дальше от окон, застекленных дверей, проходов, лестниц.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При ранении меньше двигайтесь - это уменьшит кровопотерю.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 присутствии террористов не выражайте неудовольствие, воздерживайтесь от крика и стонов.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Используйте любую возможность для спасения.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Если произошел взрыв, примите меры к недопущению пожара и паники, окажите первую медицинскую помощь пострадавшим.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Запомните приметы террористов (лица, одежду, оружие - все, что может помочь спецслужбам).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Во время освобождения выберите место за укрытием, не высовывайтесь до окончания стрельбы, выполняйте требования работников спецслужб.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Захватили ваш самолет (автобус)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 привлекайте к себе внимание террористов.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Успокойтесь, попытайтесь отвлечься от происходящего, если возможно, читайте.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Снимите ювелирные украшения. Не смотрите в глаза террористам, не передвигайтесь по салону и не открывайте сумки без их разрешения.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Не реагируйте на провокационное или вызывающее поведение.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При попытке штурма ложитесь на пол между креслами и оставайтесь там до его окончания.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После освобождения немедленно покиньте самолет (автобус): не исключены его минирование и взрыв.</w:t>
      </w:r>
    </w:p>
    <w:p w:rsidR="003A25A3" w:rsidRDefault="003A25A3" w:rsidP="003A25A3">
      <w:pPr>
        <w:pStyle w:val="32"/>
        <w:shd w:val="clear" w:color="auto" w:fill="auto"/>
        <w:spacing w:before="0" w:line="240" w:lineRule="auto"/>
      </w:pPr>
      <w:bookmarkStart w:id="7" w:name="bookmark7"/>
      <w:r>
        <w:rPr>
          <w:color w:val="000000"/>
          <w:lang w:eastAsia="ru-RU" w:bidi="ru-RU"/>
        </w:rPr>
        <w:t>При перестрелке Вы на улице:</w:t>
      </w:r>
      <w:bookmarkEnd w:id="7"/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сразу же лягте и осмотритесь, выберите ближайшее укрытие и проберитесь к нему, не поднимаясь в полный рост (автомобиль - не лучшая защита во время перестрелки, его металл тонок, а горючее взрывоопасно);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jc w:val="left"/>
      </w:pPr>
      <w:r>
        <w:rPr>
          <w:color w:val="000000"/>
          <w:lang w:eastAsia="ru-RU" w:bidi="ru-RU"/>
        </w:rPr>
        <w:t>при первой возможности спрячьтесь в подъезде жилого дома, подземном переходе и т.д.;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примите меры по спасению детей, прикройте их собой;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по возможности сообщите о происшедшем сотрудникам милиции.</w:t>
      </w:r>
    </w:p>
    <w:p w:rsidR="003A25A3" w:rsidRDefault="003A25A3" w:rsidP="003A25A3">
      <w:pPr>
        <w:pStyle w:val="32"/>
        <w:shd w:val="clear" w:color="auto" w:fill="auto"/>
        <w:spacing w:before="0" w:line="240" w:lineRule="auto"/>
      </w:pPr>
      <w:bookmarkStart w:id="8" w:name="bookmark8"/>
      <w:r>
        <w:rPr>
          <w:color w:val="000000"/>
          <w:lang w:eastAsia="ru-RU" w:bidi="ru-RU"/>
        </w:rPr>
        <w:t>Вы в доме:</w:t>
      </w:r>
      <w:bookmarkEnd w:id="8"/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немедленно отойдите от окна;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  <w:tab w:val="left" w:pos="4994"/>
          <w:tab w:val="center" w:pos="6935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задерните шторы (палкой, шваброй или за</w:t>
      </w:r>
      <w:r>
        <w:rPr>
          <w:color w:val="000000"/>
          <w:lang w:eastAsia="ru-RU" w:bidi="ru-RU"/>
        </w:rPr>
        <w:tab/>
        <w:t>нижний</w:t>
      </w:r>
      <w:r>
        <w:rPr>
          <w:color w:val="000000"/>
          <w:lang w:eastAsia="ru-RU" w:bidi="ru-RU"/>
        </w:rPr>
        <w:tab/>
        <w:t>край, сидя на корточках);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lastRenderedPageBreak/>
        <w:t>укройте домашних в ванной комнате;</w:t>
      </w:r>
    </w:p>
    <w:p w:rsidR="003A25A3" w:rsidRDefault="003A25A3" w:rsidP="003A25A3">
      <w:pPr>
        <w:pStyle w:val="21"/>
        <w:numPr>
          <w:ilvl w:val="0"/>
          <w:numId w:val="1"/>
        </w:numPr>
        <w:shd w:val="clear" w:color="auto" w:fill="auto"/>
        <w:tabs>
          <w:tab w:val="left" w:pos="634"/>
          <w:tab w:val="left" w:pos="4989"/>
        </w:tabs>
        <w:spacing w:before="0" w:after="0" w:line="240" w:lineRule="auto"/>
        <w:ind w:firstLine="0"/>
      </w:pPr>
      <w:r>
        <w:rPr>
          <w:color w:val="000000"/>
          <w:lang w:eastAsia="ru-RU" w:bidi="ru-RU"/>
        </w:rPr>
        <w:t>передвигайтесь по квартире, пригнувшись</w:t>
      </w:r>
      <w:r>
        <w:rPr>
          <w:color w:val="000000"/>
          <w:lang w:eastAsia="ru-RU" w:bidi="ru-RU"/>
        </w:rPr>
        <w:tab/>
        <w:t>или ползком.</w:t>
      </w:r>
    </w:p>
    <w:p w:rsidR="003A25A3" w:rsidRDefault="003A25A3" w:rsidP="003A25A3">
      <w:pPr>
        <w:pStyle w:val="32"/>
        <w:shd w:val="clear" w:color="auto" w:fill="auto"/>
        <w:spacing w:before="0" w:line="240" w:lineRule="auto"/>
      </w:pPr>
      <w:bookmarkStart w:id="9" w:name="bookmark9"/>
      <w:r>
        <w:rPr>
          <w:color w:val="000000"/>
          <w:lang w:eastAsia="ru-RU" w:bidi="ru-RU"/>
        </w:rPr>
        <w:t>При угрозе взрыва</w:t>
      </w:r>
      <w:bookmarkEnd w:id="9"/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Заметив подозрительные предметы, запретите окружающим прикасаться к ним и сообщите в милицию.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В помещении - опасайтесь падения штукатурки, арматуры, шкафов, полок. Держитесь в стороне от окон, зеркал, светильников. На улице - отбегите от зданий, сооружений, столбов и ЛЭП.</w:t>
      </w:r>
    </w:p>
    <w:p w:rsidR="003A25A3" w:rsidRDefault="003A25A3" w:rsidP="003A25A3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rPr>
          <w:color w:val="000000"/>
          <w:lang w:eastAsia="ru-RU" w:bidi="ru-RU"/>
        </w:rPr>
        <w:t>При заблаговременном оповещении об угрозе покиньте здание, отключив электричество и газ, взяв необходимые вещи, документы, запас продуктов и медикаментов.</w:t>
      </w:r>
    </w:p>
    <w:p w:rsidR="003A25A3" w:rsidRDefault="003A25A3" w:rsidP="003A25A3">
      <w:pPr>
        <w:pStyle w:val="32"/>
        <w:shd w:val="clear" w:color="auto" w:fill="auto"/>
        <w:spacing w:before="0" w:line="240" w:lineRule="auto"/>
      </w:pPr>
      <w:bookmarkStart w:id="10" w:name="bookmark10"/>
      <w:r>
        <w:rPr>
          <w:color w:val="000000"/>
          <w:lang w:eastAsia="ru-RU" w:bidi="ru-RU"/>
        </w:rPr>
        <w:t>Взрыв рядом с вашим домом</w:t>
      </w:r>
      <w:bookmarkEnd w:id="10"/>
    </w:p>
    <w:p w:rsidR="003A25A3" w:rsidRDefault="003A25A3" w:rsidP="003A25A3">
      <w:pPr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Успокойте близких. Позвоните в милицию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При эвакуации возьмите документы и предметы первой необходимости.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  <w:tab w:val="right" w:pos="8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Продвигаясь к выходу, не касайтесь проводов и поврежденных</w:t>
      </w: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ab/>
        <w:t>конструкций.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 разрушенном или поврежденном помещении не пользуйтесь спичками, свечами, факелами и т.п.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Действуйте в соответствии с указаниями прибывших на место взрыва спасателей, сотрудников милиции.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11" w:name="bookmark11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Признаки взрывного устройства</w:t>
      </w:r>
      <w:bookmarkEnd w:id="11"/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proofErr w:type="gram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Натянутые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проволока, шнур.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Провода или изолирующая лента, свисающая из-под машины.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"Бесхозные" сумка, портфель, коробка, сверток и т.п.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12" w:name="bookmark12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Вы - в завале</w:t>
      </w:r>
      <w:proofErr w:type="gramStart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З</w:t>
      </w:r>
      <w:proofErr w:type="gramEnd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авалило помещение:</w:t>
      </w:r>
      <w:bookmarkEnd w:id="12"/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отключите электричество, газ, воду;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убедитесь, что рядом нет пострадавших;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если есть раненые, окажите им посильную помощь;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сообщите о случившемся "наружу" по телефонам: 01,02,03,04, а также голосом, громким частым стуком;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если нет угрозы обрушения или пожара - устройтесь в относительно безопасном месте (дверном проеме в несущих стенах, ванной, рядом с массивной деревянной мебелью).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bookmarkStart w:id="13" w:name="bookmark13"/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Завалило вас:</w:t>
      </w:r>
      <w:bookmarkEnd w:id="13"/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дышите глубоко и ровно; осмотрите и осторожно ощупайте себя;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постарайтесь остановить кровотечение (платком, ремнем, поясом перетяните, но не очень сильно, артерию на руке/ноге выше раны; "жгут" можно оставить не более чем на час);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расчистите вокруг себя пространство, отодвиньте твердые и острые предметы;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отползите в безопасное место;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придавило чем-то тяжелым руку/ногу - постарайтесь наложить "жгут" выше места сдавливания;</w:t>
      </w:r>
    </w:p>
    <w:p w:rsidR="003A25A3" w:rsidRDefault="003A25A3" w:rsidP="003A25A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если есть возможность пить - пейте любую жидкость и </w:t>
      </w:r>
      <w:proofErr w:type="gram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побольше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;</w:t>
      </w:r>
    </w:p>
    <w:p w:rsidR="003A25A3" w:rsidRDefault="003A25A3" w:rsidP="003A25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</w:p>
    <w:p w:rsidR="003A25A3" w:rsidRDefault="003A25A3" w:rsidP="003A25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• голосом и стуком привлекайте внимание людей</w:t>
      </w:r>
    </w:p>
    <w:p w:rsidR="003A25A3" w:rsidRDefault="003A25A3" w:rsidP="003A25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находясь глубоко под обломками здания, перемещайте влево - вправо любой металлический предмет (кольцо, ключи и т.п.) для обнаружения вас эхопеленгатором;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 зажигайте огонь.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Иногда можно самому выбраться из завала.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Делать это надо очень осторожно, стараясь не вызвать нового обвала. Если выбраться удалось - обязательно найдите штаб спасательных работ и зарегистрируйтесь.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u w:val="single"/>
          <w:lang w:eastAsia="ru-RU" w:bidi="ru-RU"/>
        </w:rPr>
        <w:t>Безопасность в быту</w:t>
      </w: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Ваш дом - крепость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Установите: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а) охранную сигнализацию;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б) замки (с секретами, не менее двух) на входные двери;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в) цепочку и "глазок" на входную (или главную) дверь;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г) оконные решетки на двух нижних и </w:t>
      </w:r>
      <w:proofErr w:type="gram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верхнем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этажах;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д) переключатели с таймером для включения - выключения света в целях создания впечатления присутствия хозяев в их отсутствие;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е) в отдельном доме - освещение по его периметру, особенно подъезда и входных дверей;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ж) инфракрасные датчики (желательно), реагирующие на движение, подсоединенные к основной сигнализации.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Имейте список и фотографии наиболее ценных вещей с их серийными номерами.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Вечерами зашторивайте окна.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Никогда не оставляйте открытым гараж, особенно если через него можно проникнуть в дом.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Живя на первом этаже, не допускайте разрастания густого кустарника под окнами.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Запах газа в квартире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Отключите газ, распахните окна.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Удалите из квартиры всех.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Обесточьте ее.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Закрыв за собой дверь квартиры, по телефону вызовите аварийную газовую службу.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Дождитесь ее прибытия на улице.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Погасло пламя в газовой горелке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Заметив это, не пытайтесь зажечь горелку - это может привести к взрыву накопившегося газа. Перекройте кран его подачи, откройте окна и проветрите помещение.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lastRenderedPageBreak/>
        <w:t xml:space="preserve"> 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Если концентрация газа велика и его подачу </w:t>
      </w:r>
      <w:proofErr w:type="gram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перекрыть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ПОМНИТЕ: при аварийных ситуациях на газовых магистралях могут внезапно перекрыть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газ, а потом вновь подать его без предупреждения!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Запах газа в подъезде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Позвоните по таксофону в аварийную газовую службу.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Сообщите в диспетчерскую ЖЭУ о необходимости отключения лифта.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Проветрите лестничную клетку.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Выйдя из подъезда и оставив входную дверь открытой, предупредите жильцов и входящих в подъезд людей об опасности.</w:t>
      </w:r>
    </w:p>
    <w:p w:rsidR="003A25A3" w:rsidRPr="00846500" w:rsidRDefault="003A25A3" w:rsidP="003A25A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Меры безопасности при запахе газа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Недопустимо: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пользоваться открытым огнем;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курить;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пользоваться лифтом;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нажимать на кнопку </w:t>
      </w:r>
      <w:proofErr w:type="spell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электрозвонка</w:t>
      </w:r>
      <w:proofErr w:type="spell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звонить по телефону;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включать/выключать свет;</w:t>
      </w:r>
    </w:p>
    <w:p w:rsidR="003A25A3" w:rsidRDefault="003A25A3" w:rsidP="003A25A3">
      <w:pPr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включать/выключать электроприборы</w:t>
      </w:r>
    </w:p>
    <w:p w:rsidR="003A25A3" w:rsidRPr="00846500" w:rsidRDefault="003A25A3" w:rsidP="003A25A3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ЧТО ДЕЛАТЬ?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Сохраняйте выдержку и хладнокровие. Старайтесь не дать панике разрастись.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Двигаясь в толпе, пропускайте вперед детей и стариков, успокаивайте обезумевших от страха людей. Разговаривайте внятно и громко.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Оказавшись в давке, согните руки в локтях и прижмите их к бокам, защищая бока от сдавливания, пальцы сожмите в кулаки. Попытайтесь сдерживать напор спиной.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Помогайте подняться </w:t>
      </w:r>
      <w:proofErr w:type="gramStart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>сбитым</w:t>
      </w:r>
      <w:proofErr w:type="gramEnd"/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с ног.</w:t>
      </w:r>
    </w:p>
    <w:p w:rsidR="003A25A3" w:rsidRPr="00846500" w:rsidRDefault="003A25A3" w:rsidP="003A25A3">
      <w:pPr>
        <w:widowControl w:val="0"/>
        <w:numPr>
          <w:ilvl w:val="0"/>
          <w:numId w:val="1"/>
        </w:num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  <w:lang w:eastAsia="ru-RU" w:bidi="ru-RU"/>
        </w:rPr>
        <w:t xml:space="preserve"> Если сбили вас, встаньте на колено и, упираясь в пол руками, резко оттолкнитесь, рывками выпрямляя тело.</w:t>
      </w:r>
    </w:p>
    <w:p w:rsidR="003A25A3" w:rsidRPr="00846500" w:rsidRDefault="003A25A3" w:rsidP="003A2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>При возникновении ЧС не забудьте взять: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документы и деньги;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аптечку;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продукты питания и воду;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комплект белья;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ложку, миску, кружку;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фонарь, радиоприемник и запасные батарейки;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письменные принадлежности;</w:t>
      </w:r>
    </w:p>
    <w:p w:rsidR="003A25A3" w:rsidRPr="00846500" w:rsidRDefault="003A25A3" w:rsidP="003A25A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</w:pPr>
      <w:r w:rsidRPr="00846500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 w:bidi="ru-RU"/>
        </w:rPr>
        <w:t xml:space="preserve"> чемодан (сумку).</w:t>
      </w:r>
    </w:p>
    <w:p w:rsidR="00041FEF" w:rsidRDefault="00041FEF">
      <w:bookmarkStart w:id="14" w:name="_GoBack"/>
      <w:bookmarkEnd w:id="14"/>
    </w:p>
    <w:sectPr w:rsidR="0004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521"/>
    <w:multiLevelType w:val="multilevel"/>
    <w:tmpl w:val="AE2A2D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592165"/>
    <w:multiLevelType w:val="multilevel"/>
    <w:tmpl w:val="8BF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99"/>
    <w:rsid w:val="00041FEF"/>
    <w:rsid w:val="00147F99"/>
    <w:rsid w:val="003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A25A3"/>
    <w:rPr>
      <w:rFonts w:ascii="Times New Roman" w:eastAsia="Times New Roman" w:hAnsi="Times New Roman" w:cs="Times New Roman"/>
      <w:b/>
      <w:bCs/>
      <w:spacing w:val="7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25A3"/>
    <w:rPr>
      <w:rFonts w:ascii="Times New Roman" w:eastAsia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A25A3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25A3"/>
    <w:rPr>
      <w:rFonts w:ascii="Times New Roman" w:eastAsia="Times New Roman" w:hAnsi="Times New Roman" w:cs="Times New Roman"/>
      <w:i/>
      <w:iCs/>
      <w:spacing w:val="5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5A3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3A25A3"/>
    <w:pPr>
      <w:widowControl w:val="0"/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40"/>
      <w:szCs w:val="40"/>
    </w:rPr>
  </w:style>
  <w:style w:type="paragraph" w:customStyle="1" w:styleId="20">
    <w:name w:val="Основной текст (2)"/>
    <w:basedOn w:val="a"/>
    <w:link w:val="2"/>
    <w:rsid w:val="003A25A3"/>
    <w:pPr>
      <w:widowControl w:val="0"/>
      <w:shd w:val="clear" w:color="auto" w:fill="FFFFFF"/>
      <w:spacing w:before="900" w:after="240" w:line="2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4"/>
      <w:sz w:val="20"/>
      <w:szCs w:val="20"/>
    </w:rPr>
  </w:style>
  <w:style w:type="paragraph" w:customStyle="1" w:styleId="21">
    <w:name w:val="Основной текст2"/>
    <w:basedOn w:val="a"/>
    <w:link w:val="a3"/>
    <w:rsid w:val="003A25A3"/>
    <w:pPr>
      <w:widowControl w:val="0"/>
      <w:shd w:val="clear" w:color="auto" w:fill="FFFFFF"/>
      <w:spacing w:before="240" w:after="240" w:line="259" w:lineRule="exact"/>
      <w:ind w:hanging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30">
    <w:name w:val="Основной текст (3)"/>
    <w:basedOn w:val="a"/>
    <w:link w:val="3"/>
    <w:rsid w:val="003A25A3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i/>
      <w:iCs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rsid w:val="003A25A3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character" w:customStyle="1" w:styleId="41">
    <w:name w:val="Основной текст (4) + Не полужирный"/>
    <w:basedOn w:val="4"/>
    <w:rsid w:val="003A2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A25A3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3A25A3"/>
    <w:pPr>
      <w:widowControl w:val="0"/>
      <w:shd w:val="clear" w:color="auto" w:fill="FFFFFF"/>
      <w:spacing w:before="240" w:after="0" w:line="528" w:lineRule="exact"/>
      <w:outlineLvl w:val="2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A25A3"/>
    <w:rPr>
      <w:rFonts w:ascii="Times New Roman" w:eastAsia="Times New Roman" w:hAnsi="Times New Roman" w:cs="Times New Roman"/>
      <w:b/>
      <w:bCs/>
      <w:spacing w:val="7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25A3"/>
    <w:rPr>
      <w:rFonts w:ascii="Times New Roman" w:eastAsia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A25A3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25A3"/>
    <w:rPr>
      <w:rFonts w:ascii="Times New Roman" w:eastAsia="Times New Roman" w:hAnsi="Times New Roman" w:cs="Times New Roman"/>
      <w:i/>
      <w:iCs/>
      <w:spacing w:val="5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5A3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3A25A3"/>
    <w:pPr>
      <w:widowControl w:val="0"/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40"/>
      <w:szCs w:val="40"/>
    </w:rPr>
  </w:style>
  <w:style w:type="paragraph" w:customStyle="1" w:styleId="20">
    <w:name w:val="Основной текст (2)"/>
    <w:basedOn w:val="a"/>
    <w:link w:val="2"/>
    <w:rsid w:val="003A25A3"/>
    <w:pPr>
      <w:widowControl w:val="0"/>
      <w:shd w:val="clear" w:color="auto" w:fill="FFFFFF"/>
      <w:spacing w:before="900" w:after="240" w:line="2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4"/>
      <w:sz w:val="20"/>
      <w:szCs w:val="20"/>
    </w:rPr>
  </w:style>
  <w:style w:type="paragraph" w:customStyle="1" w:styleId="21">
    <w:name w:val="Основной текст2"/>
    <w:basedOn w:val="a"/>
    <w:link w:val="a3"/>
    <w:rsid w:val="003A25A3"/>
    <w:pPr>
      <w:widowControl w:val="0"/>
      <w:shd w:val="clear" w:color="auto" w:fill="FFFFFF"/>
      <w:spacing w:before="240" w:after="240" w:line="259" w:lineRule="exact"/>
      <w:ind w:hanging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30">
    <w:name w:val="Основной текст (3)"/>
    <w:basedOn w:val="a"/>
    <w:link w:val="3"/>
    <w:rsid w:val="003A25A3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i/>
      <w:iCs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rsid w:val="003A25A3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character" w:customStyle="1" w:styleId="41">
    <w:name w:val="Основной текст (4) + Не полужирный"/>
    <w:basedOn w:val="4"/>
    <w:rsid w:val="003A2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A25A3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3A25A3"/>
    <w:pPr>
      <w:widowControl w:val="0"/>
      <w:shd w:val="clear" w:color="auto" w:fill="FFFFFF"/>
      <w:spacing w:before="240" w:after="0" w:line="528" w:lineRule="exact"/>
      <w:outlineLvl w:val="2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2402</Words>
  <Characters>13692</Characters>
  <Application>Microsoft Office Word</Application>
  <DocSecurity>0</DocSecurity>
  <Lines>114</Lines>
  <Paragraphs>32</Paragraphs>
  <ScaleCrop>false</ScaleCrop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2015-04-21T10:22:00Z</dcterms:created>
  <dcterms:modified xsi:type="dcterms:W3CDTF">2015-04-21T10:22:00Z</dcterms:modified>
</cp:coreProperties>
</file>