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7E3379C2" w:rsidR="00093EAC" w:rsidRDefault="005D4EFC" w:rsidP="006C1BFA">
                            <w:pPr>
                              <w:spacing w:after="0"/>
                              <w:jc w:val="center"/>
                              <w:rPr>
                                <w:rFonts w:ascii="Georgia" w:hAnsi="Georgia"/>
                                <w:b/>
                              </w:rPr>
                            </w:pPr>
                            <w:r>
                              <w:rPr>
                                <w:rFonts w:ascii="Georgia" w:hAnsi="Georgia"/>
                                <w:b/>
                              </w:rPr>
                              <w:t>19</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7E3379C2" w:rsidR="00093EAC" w:rsidRDefault="005D4EFC" w:rsidP="006C1BFA">
                      <w:pPr>
                        <w:spacing w:after="0"/>
                        <w:jc w:val="center"/>
                        <w:rPr>
                          <w:rFonts w:ascii="Georgia" w:hAnsi="Georgia"/>
                          <w:b/>
                        </w:rPr>
                      </w:pPr>
                      <w:r>
                        <w:rPr>
                          <w:rFonts w:ascii="Georgia" w:hAnsi="Georgia"/>
                          <w:b/>
                        </w:rPr>
                        <w:t>19</w:t>
                      </w:r>
                    </w:p>
                    <w:p w14:paraId="6464CDD2" w14:textId="5B143A37" w:rsidR="00093EAC" w:rsidRDefault="00093EAC" w:rsidP="008F296D">
                      <w:pPr>
                        <w:spacing w:after="0"/>
                        <w:rPr>
                          <w:rFonts w:ascii="Georgia" w:hAnsi="Georgia"/>
                          <w:b/>
                        </w:rPr>
                      </w:pPr>
                      <w:r>
                        <w:rPr>
                          <w:rFonts w:ascii="Georgia" w:hAnsi="Georgia"/>
                          <w:b/>
                        </w:rPr>
                        <w:t xml:space="preserve">     июля</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93EAC" w:rsidRDefault="00093EAC" w:rsidP="007C3191">
                            <w:pPr>
                              <w:spacing w:after="0"/>
                              <w:jc w:val="center"/>
                              <w:rPr>
                                <w:rFonts w:ascii="Georgia" w:hAnsi="Georgia"/>
                                <w:b/>
                              </w:rPr>
                            </w:pPr>
                          </w:p>
                          <w:p w14:paraId="5F3060A8" w14:textId="095CF0EF" w:rsidR="00093EAC" w:rsidRPr="008C3EBF" w:rsidRDefault="005D4EFC" w:rsidP="007C3191">
                            <w:pPr>
                              <w:spacing w:after="0"/>
                              <w:jc w:val="center"/>
                              <w:rPr>
                                <w:rFonts w:ascii="Georgia" w:hAnsi="Georgia"/>
                                <w:b/>
                              </w:rPr>
                            </w:pPr>
                            <w:r>
                              <w:rPr>
                                <w:rFonts w:ascii="Georgia" w:hAnsi="Georgia"/>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93EAC" w:rsidRDefault="00093EAC" w:rsidP="007C3191">
                      <w:pPr>
                        <w:spacing w:after="0"/>
                        <w:jc w:val="center"/>
                        <w:rPr>
                          <w:rFonts w:ascii="Georgia" w:hAnsi="Georgia"/>
                          <w:b/>
                        </w:rPr>
                      </w:pPr>
                    </w:p>
                    <w:p w14:paraId="5F3060A8" w14:textId="095CF0EF" w:rsidR="00093EAC" w:rsidRPr="008C3EBF" w:rsidRDefault="005D4EFC" w:rsidP="007C3191">
                      <w:pPr>
                        <w:spacing w:after="0"/>
                        <w:jc w:val="center"/>
                        <w:rPr>
                          <w:rFonts w:ascii="Georgia" w:hAnsi="Georgia"/>
                          <w:b/>
                        </w:rPr>
                      </w:pPr>
                      <w:r>
                        <w:rPr>
                          <w:rFonts w:ascii="Georgia" w:hAnsi="Georgia"/>
                          <w:b/>
                        </w:rPr>
                        <w:t>№-24</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56F3BDB2" w14:textId="670B044E" w:rsidR="00F865AA" w:rsidRPr="00372E9F" w:rsidRDefault="005D4EFC" w:rsidP="00F865AA">
      <w:pPr>
        <w:spacing w:after="0" w:line="240" w:lineRule="auto"/>
        <w:jc w:val="both"/>
        <w:rPr>
          <w:rFonts w:ascii="Times New Roman" w:hAnsi="Times New Roman"/>
          <w:b/>
          <w:sz w:val="18"/>
          <w:szCs w:val="18"/>
        </w:rPr>
      </w:pPr>
      <w:r>
        <w:rPr>
          <w:rFonts w:ascii="Times New Roman" w:hAnsi="Times New Roman"/>
          <w:b/>
          <w:sz w:val="18"/>
          <w:szCs w:val="18"/>
        </w:rPr>
        <w:t>ЗАКЛЮЧЕНИЕ</w:t>
      </w:r>
      <w:r w:rsidR="00F865AA">
        <w:rPr>
          <w:rFonts w:ascii="Times New Roman" w:hAnsi="Times New Roman"/>
          <w:b/>
          <w:sz w:val="18"/>
          <w:szCs w:val="18"/>
        </w:rPr>
        <w:t xml:space="preserve">                        </w:t>
      </w:r>
      <w:r w:rsidR="00F865AA" w:rsidRPr="00372E9F">
        <w:rPr>
          <w:rFonts w:ascii="Times New Roman" w:hAnsi="Times New Roman"/>
          <w:b/>
          <w:sz w:val="18"/>
          <w:szCs w:val="18"/>
        </w:rPr>
        <w:t xml:space="preserve">                                                      </w:t>
      </w:r>
      <w:r w:rsidR="00776395">
        <w:rPr>
          <w:rFonts w:ascii="Times New Roman" w:hAnsi="Times New Roman"/>
          <w:b/>
          <w:sz w:val="18"/>
          <w:szCs w:val="18"/>
        </w:rPr>
        <w:t xml:space="preserve">                                                                                    2</w:t>
      </w:r>
      <w:r w:rsidR="00F865AA" w:rsidRPr="00372E9F">
        <w:rPr>
          <w:rFonts w:ascii="Times New Roman" w:hAnsi="Times New Roman"/>
          <w:b/>
          <w:sz w:val="18"/>
          <w:szCs w:val="18"/>
        </w:rPr>
        <w:t xml:space="preserve">                                            </w:t>
      </w:r>
      <w:r w:rsidR="00F865AA">
        <w:rPr>
          <w:rFonts w:ascii="Times New Roman" w:hAnsi="Times New Roman"/>
          <w:b/>
          <w:sz w:val="18"/>
          <w:szCs w:val="18"/>
        </w:rPr>
        <w:t xml:space="preserve">                              </w:t>
      </w:r>
      <w:r w:rsidR="00F865AA" w:rsidRPr="00372E9F">
        <w:rPr>
          <w:rFonts w:ascii="Times New Roman" w:hAnsi="Times New Roman"/>
          <w:b/>
          <w:sz w:val="18"/>
          <w:szCs w:val="18"/>
        </w:rPr>
        <w:t xml:space="preserve">                                                                                                                                                                        </w:t>
      </w:r>
    </w:p>
    <w:p w14:paraId="4DF4AF5D" w14:textId="77777777" w:rsidR="00776395" w:rsidRDefault="00F865AA" w:rsidP="005D4EFC">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776395">
        <w:rPr>
          <w:rFonts w:ascii="Times New Roman" w:hAnsi="Times New Roman"/>
          <w:bCs/>
          <w:sz w:val="18"/>
          <w:szCs w:val="18"/>
        </w:rPr>
        <w:t>19</w:t>
      </w:r>
      <w:r w:rsidRPr="00372E9F">
        <w:rPr>
          <w:rFonts w:ascii="Times New Roman" w:hAnsi="Times New Roman"/>
          <w:bCs/>
          <w:sz w:val="18"/>
          <w:szCs w:val="18"/>
        </w:rPr>
        <w:t>.</w:t>
      </w:r>
      <w:r w:rsidR="005C1E7F">
        <w:rPr>
          <w:rFonts w:ascii="Times New Roman" w:hAnsi="Times New Roman"/>
          <w:bCs/>
          <w:sz w:val="18"/>
          <w:szCs w:val="18"/>
        </w:rPr>
        <w:t>07</w:t>
      </w:r>
      <w:r>
        <w:rPr>
          <w:rFonts w:ascii="Times New Roman" w:hAnsi="Times New Roman"/>
          <w:bCs/>
          <w:sz w:val="18"/>
          <w:szCs w:val="18"/>
        </w:rPr>
        <w:t>.</w:t>
      </w:r>
      <w:r w:rsidRPr="00372E9F">
        <w:rPr>
          <w:rFonts w:ascii="Times New Roman" w:hAnsi="Times New Roman"/>
          <w:bCs/>
          <w:sz w:val="18"/>
          <w:szCs w:val="18"/>
        </w:rPr>
        <w:t>2024 г</w:t>
      </w:r>
      <w:r w:rsidR="00776395">
        <w:rPr>
          <w:rFonts w:ascii="Times New Roman" w:hAnsi="Times New Roman"/>
          <w:bCs/>
          <w:sz w:val="18"/>
          <w:szCs w:val="18"/>
        </w:rPr>
        <w:t>.</w:t>
      </w:r>
      <w:r w:rsidRPr="00372E9F">
        <w:rPr>
          <w:rFonts w:ascii="Times New Roman" w:hAnsi="Times New Roman"/>
          <w:bCs/>
          <w:sz w:val="18"/>
          <w:szCs w:val="18"/>
        </w:rPr>
        <w:t xml:space="preserve"> «</w:t>
      </w:r>
      <w:r w:rsidR="00776395" w:rsidRPr="00776395">
        <w:rPr>
          <w:rFonts w:ascii="Times New Roman" w:hAnsi="Times New Roman"/>
          <w:bCs/>
          <w:sz w:val="18"/>
          <w:szCs w:val="18"/>
        </w:rPr>
        <w:t xml:space="preserve">О результатах публичных слушаний по проекту </w:t>
      </w:r>
    </w:p>
    <w:p w14:paraId="59F4CD10" w14:textId="77777777" w:rsidR="00776395" w:rsidRDefault="00776395" w:rsidP="005D4EFC">
      <w:pPr>
        <w:spacing w:after="0" w:line="240" w:lineRule="auto"/>
        <w:jc w:val="both"/>
        <w:rPr>
          <w:rFonts w:ascii="Times New Roman" w:hAnsi="Times New Roman"/>
          <w:bCs/>
          <w:sz w:val="18"/>
          <w:szCs w:val="18"/>
        </w:rPr>
      </w:pPr>
      <w:r w:rsidRPr="00776395">
        <w:rPr>
          <w:rFonts w:ascii="Times New Roman" w:hAnsi="Times New Roman"/>
          <w:bCs/>
          <w:sz w:val="18"/>
          <w:szCs w:val="18"/>
        </w:rPr>
        <w:t xml:space="preserve">решения о предоставлении разрешения на условно </w:t>
      </w:r>
      <w:proofErr w:type="gramStart"/>
      <w:r w:rsidRPr="00776395">
        <w:rPr>
          <w:rFonts w:ascii="Times New Roman" w:hAnsi="Times New Roman"/>
          <w:bCs/>
          <w:sz w:val="18"/>
          <w:szCs w:val="18"/>
        </w:rPr>
        <w:t>разрешенный</w:t>
      </w:r>
      <w:proofErr w:type="gramEnd"/>
      <w:r w:rsidRPr="00776395">
        <w:rPr>
          <w:rFonts w:ascii="Times New Roman" w:hAnsi="Times New Roman"/>
          <w:bCs/>
          <w:sz w:val="18"/>
          <w:szCs w:val="18"/>
        </w:rPr>
        <w:t xml:space="preserve"> </w:t>
      </w:r>
    </w:p>
    <w:p w14:paraId="03020B8F" w14:textId="77777777" w:rsidR="00776395" w:rsidRDefault="00776395" w:rsidP="005D4EFC">
      <w:pPr>
        <w:spacing w:after="0" w:line="240" w:lineRule="auto"/>
        <w:jc w:val="both"/>
        <w:rPr>
          <w:rFonts w:ascii="Times New Roman" w:hAnsi="Times New Roman"/>
          <w:bCs/>
          <w:sz w:val="18"/>
          <w:szCs w:val="18"/>
        </w:rPr>
      </w:pPr>
      <w:r w:rsidRPr="00776395">
        <w:rPr>
          <w:rFonts w:ascii="Times New Roman" w:hAnsi="Times New Roman"/>
          <w:bCs/>
          <w:sz w:val="18"/>
          <w:szCs w:val="18"/>
        </w:rPr>
        <w:t xml:space="preserve">вид использования земельного участка или объекта капитального </w:t>
      </w:r>
    </w:p>
    <w:p w14:paraId="1B36E65E" w14:textId="77777777" w:rsidR="00776395" w:rsidRDefault="00776395" w:rsidP="005D4EFC">
      <w:pPr>
        <w:spacing w:after="0" w:line="240" w:lineRule="auto"/>
        <w:jc w:val="both"/>
        <w:rPr>
          <w:rFonts w:ascii="Times New Roman" w:hAnsi="Times New Roman"/>
          <w:bCs/>
          <w:sz w:val="18"/>
          <w:szCs w:val="18"/>
        </w:rPr>
      </w:pPr>
      <w:r w:rsidRPr="00776395">
        <w:rPr>
          <w:rFonts w:ascii="Times New Roman" w:hAnsi="Times New Roman"/>
          <w:bCs/>
          <w:sz w:val="18"/>
          <w:szCs w:val="18"/>
        </w:rPr>
        <w:t xml:space="preserve">строительства, расположенного на территории сельского поселения </w:t>
      </w:r>
    </w:p>
    <w:p w14:paraId="11B35ABB" w14:textId="243077B1" w:rsidR="005D4EFC" w:rsidRPr="00AF77F5" w:rsidRDefault="00776395" w:rsidP="005D4EFC">
      <w:pPr>
        <w:spacing w:after="0" w:line="240" w:lineRule="auto"/>
        <w:jc w:val="both"/>
        <w:rPr>
          <w:rFonts w:ascii="Times New Roman" w:hAnsi="Times New Roman"/>
          <w:b/>
          <w:bCs/>
          <w:color w:val="000000"/>
          <w:sz w:val="20"/>
          <w:szCs w:val="20"/>
          <w:lang w:bidi="ru-RU"/>
        </w:rPr>
      </w:pPr>
      <w:r w:rsidRPr="00776395">
        <w:rPr>
          <w:rFonts w:ascii="Times New Roman" w:hAnsi="Times New Roman"/>
          <w:bCs/>
          <w:sz w:val="18"/>
          <w:szCs w:val="18"/>
        </w:rPr>
        <w:t>Сентябрьский</w:t>
      </w: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0B31EFA" w14:textId="2CB11B2C" w:rsidR="00776395" w:rsidRPr="00372E9F" w:rsidRDefault="00776395" w:rsidP="00776395">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726C75EF" w14:textId="77777777" w:rsidR="00776395" w:rsidRDefault="00776395" w:rsidP="00776395">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w:t>
      </w:r>
      <w:r>
        <w:rPr>
          <w:rFonts w:ascii="Times New Roman" w:hAnsi="Times New Roman"/>
          <w:bCs/>
          <w:sz w:val="18"/>
          <w:szCs w:val="18"/>
        </w:rPr>
        <w:t xml:space="preserve"> № 99-па «</w:t>
      </w:r>
      <w:r w:rsidRPr="00776395">
        <w:rPr>
          <w:rFonts w:ascii="Times New Roman" w:hAnsi="Times New Roman"/>
          <w:bCs/>
          <w:sz w:val="18"/>
          <w:szCs w:val="18"/>
        </w:rPr>
        <w:t xml:space="preserve">О предоставлении разрешения </w:t>
      </w:r>
      <w:proofErr w:type="gramStart"/>
      <w:r w:rsidRPr="00776395">
        <w:rPr>
          <w:rFonts w:ascii="Times New Roman" w:hAnsi="Times New Roman"/>
          <w:bCs/>
          <w:sz w:val="18"/>
          <w:szCs w:val="18"/>
        </w:rPr>
        <w:t>на</w:t>
      </w:r>
      <w:proofErr w:type="gramEnd"/>
      <w:r w:rsidRPr="00776395">
        <w:rPr>
          <w:rFonts w:ascii="Times New Roman" w:hAnsi="Times New Roman"/>
          <w:bCs/>
          <w:sz w:val="18"/>
          <w:szCs w:val="18"/>
        </w:rPr>
        <w:t xml:space="preserve"> условно </w:t>
      </w:r>
    </w:p>
    <w:p w14:paraId="6FEF9176" w14:textId="77777777" w:rsidR="00776395" w:rsidRDefault="00776395" w:rsidP="00776395">
      <w:pPr>
        <w:autoSpaceDE w:val="0"/>
        <w:autoSpaceDN w:val="0"/>
        <w:adjustRightInd w:val="0"/>
        <w:spacing w:after="0" w:line="240" w:lineRule="auto"/>
        <w:jc w:val="both"/>
        <w:rPr>
          <w:rFonts w:ascii="Times New Roman" w:hAnsi="Times New Roman"/>
          <w:bCs/>
          <w:sz w:val="18"/>
          <w:szCs w:val="18"/>
        </w:rPr>
      </w:pPr>
      <w:r w:rsidRPr="00776395">
        <w:rPr>
          <w:rFonts w:ascii="Times New Roman" w:hAnsi="Times New Roman"/>
          <w:bCs/>
          <w:sz w:val="18"/>
          <w:szCs w:val="18"/>
        </w:rPr>
        <w:t xml:space="preserve">разрешенный вид использования земельного участка или объекта </w:t>
      </w:r>
    </w:p>
    <w:p w14:paraId="701BF553" w14:textId="77777777" w:rsidR="00776395" w:rsidRDefault="00776395" w:rsidP="00776395">
      <w:pPr>
        <w:autoSpaceDE w:val="0"/>
        <w:autoSpaceDN w:val="0"/>
        <w:adjustRightInd w:val="0"/>
        <w:spacing w:after="0" w:line="240" w:lineRule="auto"/>
        <w:jc w:val="both"/>
        <w:rPr>
          <w:rFonts w:ascii="Times New Roman" w:hAnsi="Times New Roman"/>
          <w:bCs/>
          <w:sz w:val="18"/>
          <w:szCs w:val="18"/>
        </w:rPr>
      </w:pPr>
      <w:r w:rsidRPr="00776395">
        <w:rPr>
          <w:rFonts w:ascii="Times New Roman" w:hAnsi="Times New Roman"/>
          <w:bCs/>
          <w:sz w:val="18"/>
          <w:szCs w:val="18"/>
        </w:rPr>
        <w:t xml:space="preserve">капитального строительства, расположенного на территории сельского </w:t>
      </w:r>
    </w:p>
    <w:p w14:paraId="799345AE" w14:textId="7B9F6A62" w:rsidR="00267A33"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bCs/>
          <w:sz w:val="18"/>
          <w:szCs w:val="18"/>
        </w:rPr>
        <w:t xml:space="preserve">поселения </w:t>
      </w:r>
      <w:proofErr w:type="gramStart"/>
      <w:r w:rsidRPr="00776395">
        <w:rPr>
          <w:rFonts w:ascii="Times New Roman" w:hAnsi="Times New Roman"/>
          <w:bCs/>
          <w:sz w:val="18"/>
          <w:szCs w:val="18"/>
        </w:rPr>
        <w:t>Сентябрьский</w:t>
      </w:r>
      <w:proofErr w:type="gramEnd"/>
      <w:r>
        <w:rPr>
          <w:rFonts w:ascii="Times New Roman" w:hAnsi="Times New Roman"/>
          <w:bCs/>
          <w:sz w:val="18"/>
          <w:szCs w:val="18"/>
        </w:rPr>
        <w:t>»</w:t>
      </w:r>
    </w:p>
    <w:p w14:paraId="21E52D42"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70060488"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1E8C128"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4946D6CD"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DAB43F3"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E5A9412"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23EF6BBB"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3049BB5"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2D64020"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0066EF82"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07FF0694"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31F69970" w14:textId="77777777" w:rsidR="00AF77F5" w:rsidRDefault="00AF77F5" w:rsidP="00AF77F5">
      <w:pPr>
        <w:autoSpaceDE w:val="0"/>
        <w:autoSpaceDN w:val="0"/>
        <w:adjustRightInd w:val="0"/>
        <w:spacing w:after="0" w:line="240" w:lineRule="auto"/>
        <w:jc w:val="both"/>
        <w:rPr>
          <w:rFonts w:ascii="Times New Roman" w:hAnsi="Times New Roman"/>
          <w:sz w:val="18"/>
          <w:szCs w:val="18"/>
        </w:rPr>
      </w:pPr>
    </w:p>
    <w:p w14:paraId="5C6931C1" w14:textId="77777777" w:rsidR="00AF77F5" w:rsidRDefault="00AF77F5" w:rsidP="00AF77F5">
      <w:pPr>
        <w:autoSpaceDE w:val="0"/>
        <w:autoSpaceDN w:val="0"/>
        <w:adjustRightInd w:val="0"/>
        <w:spacing w:after="0" w:line="240" w:lineRule="auto"/>
        <w:jc w:val="both"/>
        <w:rPr>
          <w:rFonts w:ascii="Times New Roman" w:hAnsi="Times New Roman"/>
          <w:sz w:val="18"/>
          <w:szCs w:val="18"/>
        </w:rPr>
      </w:pPr>
    </w:p>
    <w:p w14:paraId="4A6839B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65FC5C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332C5EB"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DDFC0C7"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BF38E9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9B26A9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B0B32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1D56F6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420927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09FF8A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142B6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4D25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D0C4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B214E9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7CFB67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696D5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89A8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123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452F0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5295D3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EEA83D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5D1908D"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3A32DD6"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86834A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0B783D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D9D4F4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16C43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62268E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58D56E2" w14:textId="77777777" w:rsidR="00776395" w:rsidRPr="00372E9F" w:rsidRDefault="00776395" w:rsidP="00776395">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ЗАКЛЮЧЕНИЕ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5A4AF364" w14:textId="77777777" w:rsidR="00776395" w:rsidRDefault="00776395" w:rsidP="00776395">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19</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w:t>
      </w:r>
      <w:r w:rsidRPr="00372E9F">
        <w:rPr>
          <w:rFonts w:ascii="Times New Roman" w:hAnsi="Times New Roman"/>
          <w:bCs/>
          <w:sz w:val="18"/>
          <w:szCs w:val="18"/>
        </w:rPr>
        <w:t xml:space="preserve"> «</w:t>
      </w:r>
      <w:r w:rsidRPr="00776395">
        <w:rPr>
          <w:rFonts w:ascii="Times New Roman" w:hAnsi="Times New Roman"/>
          <w:bCs/>
          <w:sz w:val="18"/>
          <w:szCs w:val="18"/>
        </w:rPr>
        <w:t>О результатах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033F1967"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Тема публичных слушаний:</w:t>
      </w:r>
      <w:r w:rsidRPr="00776395">
        <w:rPr>
          <w:rFonts w:ascii="Times New Roman" w:hAnsi="Times New Roman"/>
          <w:sz w:val="18"/>
          <w:szCs w:val="18"/>
          <w:lang w:eastAsia="en-US"/>
        </w:rPr>
        <w:t xml:space="preserve">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 земельного участка с кадастровым номером 86:08:0020401:1971.</w:t>
      </w:r>
    </w:p>
    <w:p w14:paraId="26BE2696"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Инициатор публичных слушаний:</w:t>
      </w:r>
      <w:r w:rsidRPr="00776395">
        <w:rPr>
          <w:rFonts w:ascii="Times New Roman" w:hAnsi="Times New Roman"/>
          <w:sz w:val="18"/>
          <w:szCs w:val="18"/>
          <w:lang w:eastAsia="en-US"/>
        </w:rPr>
        <w:t xml:space="preserve"> Администрация сельского поселения </w:t>
      </w:r>
      <w:proofErr w:type="gramStart"/>
      <w:r w:rsidRPr="00776395">
        <w:rPr>
          <w:rFonts w:ascii="Times New Roman" w:hAnsi="Times New Roman"/>
          <w:sz w:val="18"/>
          <w:szCs w:val="18"/>
          <w:lang w:eastAsia="en-US"/>
        </w:rPr>
        <w:t>Сентябрьский</w:t>
      </w:r>
      <w:proofErr w:type="gramEnd"/>
      <w:r w:rsidRPr="00776395">
        <w:rPr>
          <w:rFonts w:ascii="Times New Roman" w:hAnsi="Times New Roman"/>
          <w:sz w:val="18"/>
          <w:szCs w:val="18"/>
          <w:lang w:eastAsia="en-US"/>
        </w:rPr>
        <w:t>.</w:t>
      </w:r>
    </w:p>
    <w:p w14:paraId="67DB1BBD"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b/>
          <w:bCs/>
          <w:sz w:val="18"/>
          <w:szCs w:val="18"/>
          <w:lang w:eastAsia="en-US"/>
        </w:rPr>
      </w:pPr>
      <w:r w:rsidRPr="00776395">
        <w:rPr>
          <w:rFonts w:ascii="Times New Roman" w:hAnsi="Times New Roman"/>
          <w:b/>
          <w:bCs/>
          <w:sz w:val="18"/>
          <w:szCs w:val="18"/>
          <w:lang w:eastAsia="en-US"/>
        </w:rPr>
        <w:t>Основание для проведения публичных слушаний:</w:t>
      </w:r>
    </w:p>
    <w:p w14:paraId="5BC40AEF"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proofErr w:type="gramStart"/>
      <w:r w:rsidRPr="00776395">
        <w:rPr>
          <w:rFonts w:ascii="Times New Roman" w:hAnsi="Times New Roman"/>
          <w:sz w:val="18"/>
          <w:szCs w:val="18"/>
          <w:lang w:eastAsia="en-US"/>
        </w:rPr>
        <w:t>-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 утвержденное решением Совета депутатов сельского поселения Сентябрьский от 21 марта 2019 года № 37 «Об утверждении; постановлением администрации сельского поселения Сентябрьский от 26 мая 2022 г. № 71-па «Об утверждении Правил землепользования и застройки сельского поселения Сентябрьский».</w:t>
      </w:r>
      <w:proofErr w:type="gramEnd"/>
    </w:p>
    <w:p w14:paraId="0AE45489"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Дата и время проведения публичных слушаний:</w:t>
      </w:r>
      <w:r w:rsidRPr="00776395">
        <w:rPr>
          <w:rFonts w:ascii="Times New Roman" w:hAnsi="Times New Roman"/>
          <w:sz w:val="18"/>
          <w:szCs w:val="18"/>
          <w:lang w:eastAsia="en-US"/>
        </w:rPr>
        <w:t xml:space="preserve"> 18.07.2024 года в 18:00 по местному времени.</w:t>
      </w:r>
    </w:p>
    <w:p w14:paraId="748BB9D9"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Место проведения публичных слушаний:</w:t>
      </w:r>
      <w:r w:rsidRPr="00776395">
        <w:rPr>
          <w:rFonts w:ascii="Times New Roman" w:hAnsi="Times New Roman"/>
          <w:sz w:val="18"/>
          <w:szCs w:val="18"/>
          <w:lang w:eastAsia="en-US"/>
        </w:rPr>
        <w:t xml:space="preserve"> Нефтеюганский район, п. Сентябрьский, здание ДК «Жемчужина Югры», зд.66А.</w:t>
      </w:r>
    </w:p>
    <w:p w14:paraId="2F65AEDF"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sz w:val="18"/>
          <w:szCs w:val="18"/>
          <w:lang w:eastAsia="en-US"/>
        </w:rPr>
        <w:t>Официальное опубликование в информационном бюллетене «Сентябрьский вестник» от 28 июня 2024 года № 21:</w:t>
      </w:r>
    </w:p>
    <w:p w14:paraId="6AF2705C" w14:textId="77777777" w:rsidR="00776395" w:rsidRPr="00776395" w:rsidRDefault="00776395" w:rsidP="00776395">
      <w:pPr>
        <w:widowControl w:val="0"/>
        <w:autoSpaceDE w:val="0"/>
        <w:autoSpaceDN w:val="0"/>
        <w:spacing w:after="0" w:line="240" w:lineRule="auto"/>
        <w:jc w:val="both"/>
        <w:rPr>
          <w:rFonts w:ascii="Times New Roman" w:hAnsi="Times New Roman"/>
          <w:sz w:val="18"/>
          <w:szCs w:val="18"/>
          <w:lang w:eastAsia="en-US"/>
        </w:rPr>
      </w:pPr>
      <w:r w:rsidRPr="00776395">
        <w:rPr>
          <w:rFonts w:ascii="Times New Roman" w:hAnsi="Times New Roman"/>
          <w:sz w:val="18"/>
          <w:szCs w:val="18"/>
          <w:lang w:eastAsia="en-US"/>
        </w:rPr>
        <w:t>- Постановление администрации сельского поселения Сентябрьский от 28 июня 2024 г. № 47-па «О назначении публичных слушаний».</w:t>
      </w:r>
    </w:p>
    <w:p w14:paraId="71CD60F8"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sz w:val="18"/>
          <w:szCs w:val="18"/>
          <w:lang w:eastAsia="en-US"/>
        </w:rPr>
        <w:t>Размещено на официальном сайте органов местного самоуправления сельского поселения Сентябрьский в сети «Интернет» с 28 июня 2024 года.</w:t>
      </w:r>
    </w:p>
    <w:p w14:paraId="6F0E0B7E"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Сведения о количестве участников публичных слушаний, которые приняли участие в публичных слушаниях:</w:t>
      </w:r>
      <w:r w:rsidRPr="00776395">
        <w:rPr>
          <w:rFonts w:ascii="Times New Roman" w:hAnsi="Times New Roman"/>
          <w:sz w:val="18"/>
          <w:szCs w:val="18"/>
          <w:lang w:eastAsia="en-US"/>
        </w:rPr>
        <w:t xml:space="preserve"> 9 человек.</w:t>
      </w:r>
    </w:p>
    <w:p w14:paraId="08DBD54A" w14:textId="77777777" w:rsidR="00776395" w:rsidRPr="00776395" w:rsidRDefault="00776395" w:rsidP="00776395">
      <w:pPr>
        <w:widowControl w:val="0"/>
        <w:autoSpaceDE w:val="0"/>
        <w:autoSpaceDN w:val="0"/>
        <w:spacing w:after="0" w:line="240" w:lineRule="auto"/>
        <w:ind w:firstLine="567"/>
        <w:jc w:val="both"/>
        <w:rPr>
          <w:rFonts w:ascii="Times New Roman" w:hAnsi="Times New Roman"/>
          <w:sz w:val="18"/>
          <w:szCs w:val="18"/>
          <w:lang w:eastAsia="en-US"/>
        </w:rPr>
      </w:pPr>
      <w:r w:rsidRPr="00776395">
        <w:rPr>
          <w:rFonts w:ascii="Times New Roman" w:hAnsi="Times New Roman"/>
          <w:b/>
          <w:bCs/>
          <w:sz w:val="18"/>
          <w:szCs w:val="18"/>
          <w:lang w:eastAsia="en-US"/>
        </w:rPr>
        <w:t>Сведения о протоколе публичных слушаний:</w:t>
      </w:r>
      <w:r w:rsidRPr="00776395">
        <w:rPr>
          <w:rFonts w:ascii="Times New Roman" w:hAnsi="Times New Roman"/>
          <w:sz w:val="18"/>
          <w:szCs w:val="18"/>
          <w:lang w:eastAsia="en-US"/>
        </w:rPr>
        <w:t xml:space="preserve"> протокол публичных слушаний от 18 июля 2024 года.</w:t>
      </w:r>
    </w:p>
    <w:p w14:paraId="74923CBD" w14:textId="77777777" w:rsidR="00776395" w:rsidRPr="00776395" w:rsidRDefault="00776395" w:rsidP="00776395">
      <w:pPr>
        <w:widowControl w:val="0"/>
        <w:autoSpaceDE w:val="0"/>
        <w:autoSpaceDN w:val="0"/>
        <w:spacing w:after="0" w:line="240" w:lineRule="auto"/>
        <w:jc w:val="both"/>
        <w:rPr>
          <w:rFonts w:ascii="Times New Roman" w:hAnsi="Times New Roman"/>
          <w:sz w:val="18"/>
          <w:szCs w:val="18"/>
          <w:lang w:eastAsia="en-US"/>
        </w:rPr>
      </w:pPr>
    </w:p>
    <w:tbl>
      <w:tblPr>
        <w:tblStyle w:val="381"/>
        <w:tblW w:w="0" w:type="auto"/>
        <w:tblLook w:val="04A0" w:firstRow="1" w:lastRow="0" w:firstColumn="1" w:lastColumn="0" w:noHBand="0" w:noVBand="1"/>
      </w:tblPr>
      <w:tblGrid>
        <w:gridCol w:w="2660"/>
        <w:gridCol w:w="1838"/>
        <w:gridCol w:w="1321"/>
        <w:gridCol w:w="4603"/>
      </w:tblGrid>
      <w:tr w:rsidR="00776395" w:rsidRPr="00776395" w14:paraId="1852EBE1" w14:textId="77777777" w:rsidTr="004179EB">
        <w:tc>
          <w:tcPr>
            <w:tcW w:w="4498" w:type="dxa"/>
            <w:gridSpan w:val="2"/>
          </w:tcPr>
          <w:p w14:paraId="29311C18" w14:textId="77777777" w:rsidR="00776395" w:rsidRPr="00776395" w:rsidRDefault="00776395" w:rsidP="00776395">
            <w:pPr>
              <w:spacing w:after="0" w:line="240" w:lineRule="auto"/>
              <w:rPr>
                <w:rFonts w:ascii="Times New Roman" w:hAnsi="Times New Roman"/>
                <w:sz w:val="18"/>
                <w:szCs w:val="18"/>
                <w:lang w:val="ru-RU"/>
              </w:rPr>
            </w:pPr>
            <w:r w:rsidRPr="00776395">
              <w:rPr>
                <w:rFonts w:ascii="Times New Roman" w:hAnsi="Times New Roman"/>
                <w:sz w:val="18"/>
                <w:szCs w:val="18"/>
                <w:lang w:val="ru-RU"/>
              </w:rPr>
              <w:t>Содержание внесённых предложений</w:t>
            </w:r>
          </w:p>
          <w:p w14:paraId="5C0F7AE4" w14:textId="77777777" w:rsidR="00776395" w:rsidRPr="00776395" w:rsidRDefault="00776395" w:rsidP="00776395">
            <w:pPr>
              <w:spacing w:after="0" w:line="240" w:lineRule="auto"/>
              <w:rPr>
                <w:rFonts w:ascii="Times New Roman" w:hAnsi="Times New Roman"/>
                <w:sz w:val="18"/>
                <w:szCs w:val="18"/>
                <w:lang w:val="ru-RU"/>
              </w:rPr>
            </w:pPr>
            <w:r w:rsidRPr="00776395">
              <w:rPr>
                <w:rFonts w:ascii="Times New Roman" w:hAnsi="Times New Roman"/>
                <w:sz w:val="18"/>
                <w:szCs w:val="18"/>
                <w:lang w:val="ru-RU"/>
              </w:rPr>
              <w:t>и замечаний участников публичных слушаний</w:t>
            </w:r>
          </w:p>
        </w:tc>
        <w:tc>
          <w:tcPr>
            <w:tcW w:w="1321" w:type="dxa"/>
          </w:tcPr>
          <w:p w14:paraId="58EA632E" w14:textId="77777777" w:rsidR="00776395" w:rsidRPr="00776395" w:rsidRDefault="00776395" w:rsidP="00776395">
            <w:pPr>
              <w:spacing w:after="0" w:line="240" w:lineRule="auto"/>
              <w:rPr>
                <w:rFonts w:ascii="Times New Roman" w:hAnsi="Times New Roman"/>
                <w:sz w:val="18"/>
                <w:szCs w:val="18"/>
              </w:rPr>
            </w:pPr>
            <w:proofErr w:type="spellStart"/>
            <w:r w:rsidRPr="00776395">
              <w:rPr>
                <w:rFonts w:ascii="Times New Roman" w:hAnsi="Times New Roman"/>
                <w:sz w:val="18"/>
                <w:szCs w:val="18"/>
              </w:rPr>
              <w:t>Количество</w:t>
            </w:r>
            <w:proofErr w:type="spellEnd"/>
          </w:p>
        </w:tc>
        <w:tc>
          <w:tcPr>
            <w:tcW w:w="4603" w:type="dxa"/>
          </w:tcPr>
          <w:p w14:paraId="32EBBA32" w14:textId="77777777" w:rsidR="00776395" w:rsidRPr="00776395" w:rsidRDefault="00776395" w:rsidP="00776395">
            <w:pPr>
              <w:spacing w:after="0" w:line="240" w:lineRule="auto"/>
              <w:rPr>
                <w:rFonts w:ascii="Times New Roman" w:hAnsi="Times New Roman"/>
                <w:sz w:val="18"/>
                <w:szCs w:val="18"/>
                <w:lang w:val="ru-RU"/>
              </w:rPr>
            </w:pPr>
            <w:r w:rsidRPr="00776395">
              <w:rPr>
                <w:rFonts w:ascii="Times New Roman" w:hAnsi="Times New Roman"/>
                <w:sz w:val="18"/>
                <w:szCs w:val="18"/>
                <w:lang w:val="ru-RU"/>
              </w:rPr>
              <w:t>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w:t>
            </w:r>
          </w:p>
        </w:tc>
      </w:tr>
      <w:tr w:rsidR="00776395" w:rsidRPr="00776395" w14:paraId="4D987634" w14:textId="77777777" w:rsidTr="004179EB">
        <w:tc>
          <w:tcPr>
            <w:tcW w:w="2660" w:type="dxa"/>
          </w:tcPr>
          <w:p w14:paraId="402FD6CD" w14:textId="77777777" w:rsidR="00776395" w:rsidRPr="00776395" w:rsidRDefault="00776395" w:rsidP="00776395">
            <w:pPr>
              <w:spacing w:after="0" w:line="240" w:lineRule="auto"/>
              <w:rPr>
                <w:rFonts w:ascii="Times New Roman" w:hAnsi="Times New Roman"/>
                <w:sz w:val="18"/>
                <w:szCs w:val="18"/>
                <w:lang w:val="ru-RU"/>
              </w:rPr>
            </w:pPr>
            <w:r w:rsidRPr="00776395">
              <w:rPr>
                <w:rFonts w:ascii="Times New Roman" w:hAnsi="Times New Roman"/>
                <w:sz w:val="18"/>
                <w:szCs w:val="1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1838" w:type="dxa"/>
          </w:tcPr>
          <w:p w14:paraId="06505BEE" w14:textId="77777777" w:rsidR="00776395" w:rsidRPr="00776395" w:rsidRDefault="00776395" w:rsidP="00776395">
            <w:pPr>
              <w:spacing w:after="0" w:line="240" w:lineRule="auto"/>
              <w:rPr>
                <w:rFonts w:ascii="Times New Roman" w:hAnsi="Times New Roman"/>
                <w:sz w:val="18"/>
                <w:szCs w:val="18"/>
                <w:lang w:val="ru-RU"/>
              </w:rPr>
            </w:pPr>
            <w:r w:rsidRPr="00776395">
              <w:rPr>
                <w:rFonts w:ascii="Times New Roman" w:hAnsi="Times New Roman"/>
                <w:sz w:val="18"/>
                <w:szCs w:val="18"/>
                <w:lang w:val="ru-RU"/>
              </w:rPr>
              <w:t>Предложения и замечания иных участников публичных</w:t>
            </w:r>
          </w:p>
          <w:p w14:paraId="53E36AB0" w14:textId="77777777" w:rsidR="00776395" w:rsidRPr="00776395" w:rsidRDefault="00776395" w:rsidP="00776395">
            <w:pPr>
              <w:spacing w:after="0" w:line="240" w:lineRule="auto"/>
              <w:rPr>
                <w:rFonts w:ascii="Times New Roman" w:hAnsi="Times New Roman"/>
                <w:sz w:val="18"/>
                <w:szCs w:val="18"/>
              </w:rPr>
            </w:pPr>
            <w:proofErr w:type="spellStart"/>
            <w:r w:rsidRPr="00776395">
              <w:rPr>
                <w:rFonts w:ascii="Times New Roman" w:hAnsi="Times New Roman"/>
                <w:sz w:val="18"/>
                <w:szCs w:val="18"/>
              </w:rPr>
              <w:t>слушаний</w:t>
            </w:r>
            <w:proofErr w:type="spellEnd"/>
          </w:p>
        </w:tc>
        <w:tc>
          <w:tcPr>
            <w:tcW w:w="1321" w:type="dxa"/>
          </w:tcPr>
          <w:p w14:paraId="5680C8BD" w14:textId="77777777" w:rsidR="00776395" w:rsidRPr="00776395" w:rsidRDefault="00776395" w:rsidP="00776395">
            <w:pPr>
              <w:tabs>
                <w:tab w:val="left" w:pos="2416"/>
                <w:tab w:val="left" w:pos="2749"/>
                <w:tab w:val="left" w:pos="4106"/>
                <w:tab w:val="left" w:pos="5565"/>
                <w:tab w:val="left" w:pos="6973"/>
                <w:tab w:val="left" w:pos="8141"/>
              </w:tabs>
              <w:spacing w:after="0" w:line="283" w:lineRule="auto"/>
              <w:ind w:right="251"/>
              <w:jc w:val="both"/>
              <w:rPr>
                <w:rFonts w:ascii="Times New Roman" w:hAnsi="Times New Roman"/>
                <w:sz w:val="18"/>
                <w:szCs w:val="18"/>
              </w:rPr>
            </w:pPr>
          </w:p>
        </w:tc>
        <w:tc>
          <w:tcPr>
            <w:tcW w:w="4603" w:type="dxa"/>
          </w:tcPr>
          <w:p w14:paraId="25A1DC98" w14:textId="77777777" w:rsidR="00776395" w:rsidRPr="00776395" w:rsidRDefault="00776395" w:rsidP="00776395">
            <w:pPr>
              <w:tabs>
                <w:tab w:val="left" w:pos="2416"/>
                <w:tab w:val="left" w:pos="2749"/>
                <w:tab w:val="left" w:pos="4106"/>
                <w:tab w:val="left" w:pos="5565"/>
                <w:tab w:val="left" w:pos="6973"/>
                <w:tab w:val="left" w:pos="8141"/>
              </w:tabs>
              <w:spacing w:after="0" w:line="283" w:lineRule="auto"/>
              <w:ind w:right="251"/>
              <w:jc w:val="both"/>
              <w:rPr>
                <w:rFonts w:ascii="Times New Roman" w:hAnsi="Times New Roman"/>
                <w:sz w:val="18"/>
                <w:szCs w:val="18"/>
              </w:rPr>
            </w:pPr>
          </w:p>
        </w:tc>
      </w:tr>
      <w:tr w:rsidR="00776395" w:rsidRPr="00776395" w14:paraId="2889D96E" w14:textId="77777777" w:rsidTr="004179EB">
        <w:tc>
          <w:tcPr>
            <w:tcW w:w="2660" w:type="dxa"/>
          </w:tcPr>
          <w:p w14:paraId="6CFB9190" w14:textId="77777777" w:rsidR="00776395" w:rsidRPr="00776395" w:rsidRDefault="00776395" w:rsidP="00776395">
            <w:pPr>
              <w:spacing w:after="0" w:line="240" w:lineRule="auto"/>
              <w:rPr>
                <w:rFonts w:ascii="Times New Roman" w:hAnsi="Times New Roman"/>
                <w:sz w:val="18"/>
                <w:szCs w:val="18"/>
              </w:rPr>
            </w:pPr>
            <w:proofErr w:type="spellStart"/>
            <w:r w:rsidRPr="00776395">
              <w:rPr>
                <w:rFonts w:ascii="Times New Roman" w:hAnsi="Times New Roman"/>
                <w:sz w:val="18"/>
                <w:szCs w:val="18"/>
              </w:rPr>
              <w:t>Не</w:t>
            </w:r>
            <w:proofErr w:type="spellEnd"/>
            <w:r w:rsidRPr="00776395">
              <w:rPr>
                <w:rFonts w:ascii="Times New Roman" w:hAnsi="Times New Roman"/>
                <w:sz w:val="18"/>
                <w:szCs w:val="18"/>
              </w:rPr>
              <w:t xml:space="preserve"> </w:t>
            </w:r>
            <w:proofErr w:type="spellStart"/>
            <w:r w:rsidRPr="00776395">
              <w:rPr>
                <w:rFonts w:ascii="Times New Roman" w:hAnsi="Times New Roman"/>
                <w:sz w:val="18"/>
                <w:szCs w:val="18"/>
              </w:rPr>
              <w:t>поступило</w:t>
            </w:r>
            <w:proofErr w:type="spellEnd"/>
          </w:p>
        </w:tc>
        <w:tc>
          <w:tcPr>
            <w:tcW w:w="1838" w:type="dxa"/>
          </w:tcPr>
          <w:p w14:paraId="0A0C3801" w14:textId="77777777" w:rsidR="00776395" w:rsidRPr="00776395" w:rsidRDefault="00776395" w:rsidP="00776395">
            <w:pPr>
              <w:spacing w:after="0" w:line="240" w:lineRule="auto"/>
              <w:rPr>
                <w:rFonts w:ascii="Times New Roman" w:hAnsi="Times New Roman"/>
                <w:sz w:val="18"/>
                <w:szCs w:val="18"/>
              </w:rPr>
            </w:pPr>
            <w:proofErr w:type="spellStart"/>
            <w:r w:rsidRPr="00776395">
              <w:rPr>
                <w:rFonts w:ascii="Times New Roman" w:hAnsi="Times New Roman"/>
                <w:sz w:val="18"/>
                <w:szCs w:val="18"/>
              </w:rPr>
              <w:t>Не</w:t>
            </w:r>
            <w:proofErr w:type="spellEnd"/>
            <w:r w:rsidRPr="00776395">
              <w:rPr>
                <w:rFonts w:ascii="Times New Roman" w:hAnsi="Times New Roman"/>
                <w:sz w:val="18"/>
                <w:szCs w:val="18"/>
              </w:rPr>
              <w:t xml:space="preserve"> </w:t>
            </w:r>
            <w:proofErr w:type="spellStart"/>
            <w:r w:rsidRPr="00776395">
              <w:rPr>
                <w:rFonts w:ascii="Times New Roman" w:hAnsi="Times New Roman"/>
                <w:sz w:val="18"/>
                <w:szCs w:val="18"/>
              </w:rPr>
              <w:t>поступило</w:t>
            </w:r>
            <w:proofErr w:type="spellEnd"/>
          </w:p>
        </w:tc>
        <w:tc>
          <w:tcPr>
            <w:tcW w:w="1321" w:type="dxa"/>
          </w:tcPr>
          <w:p w14:paraId="11CD270D" w14:textId="77777777" w:rsidR="00776395" w:rsidRPr="00776395" w:rsidRDefault="00776395" w:rsidP="00776395">
            <w:pPr>
              <w:spacing w:after="0" w:line="240" w:lineRule="auto"/>
              <w:rPr>
                <w:rFonts w:ascii="Times New Roman" w:hAnsi="Times New Roman"/>
                <w:sz w:val="18"/>
                <w:szCs w:val="18"/>
              </w:rPr>
            </w:pPr>
            <w:r w:rsidRPr="00776395">
              <w:rPr>
                <w:rFonts w:ascii="Times New Roman" w:hAnsi="Times New Roman"/>
                <w:sz w:val="18"/>
                <w:szCs w:val="18"/>
              </w:rPr>
              <w:t xml:space="preserve">0 </w:t>
            </w:r>
          </w:p>
        </w:tc>
        <w:tc>
          <w:tcPr>
            <w:tcW w:w="4603" w:type="dxa"/>
            <w:vAlign w:val="center"/>
          </w:tcPr>
          <w:p w14:paraId="065FE967" w14:textId="77777777" w:rsidR="00776395" w:rsidRPr="00776395" w:rsidRDefault="00776395" w:rsidP="00776395">
            <w:pPr>
              <w:spacing w:after="0" w:line="240" w:lineRule="auto"/>
              <w:jc w:val="center"/>
              <w:rPr>
                <w:rFonts w:ascii="Times New Roman" w:hAnsi="Times New Roman"/>
                <w:sz w:val="18"/>
                <w:szCs w:val="18"/>
              </w:rPr>
            </w:pPr>
            <w:r w:rsidRPr="00776395">
              <w:rPr>
                <w:rFonts w:ascii="Times New Roman" w:hAnsi="Times New Roman"/>
                <w:sz w:val="18"/>
                <w:szCs w:val="18"/>
              </w:rPr>
              <w:t>-</w:t>
            </w:r>
          </w:p>
        </w:tc>
      </w:tr>
    </w:tbl>
    <w:p w14:paraId="4B670F9A" w14:textId="77777777" w:rsidR="00776395" w:rsidRPr="00776395" w:rsidRDefault="00776395" w:rsidP="00776395">
      <w:pPr>
        <w:widowControl w:val="0"/>
        <w:autoSpaceDE w:val="0"/>
        <w:autoSpaceDN w:val="0"/>
        <w:spacing w:before="9" w:after="0" w:line="240" w:lineRule="auto"/>
        <w:rPr>
          <w:rFonts w:ascii="Times New Roman" w:hAnsi="Times New Roman"/>
          <w:sz w:val="18"/>
          <w:szCs w:val="18"/>
          <w:lang w:eastAsia="en-US"/>
        </w:rPr>
      </w:pPr>
    </w:p>
    <w:p w14:paraId="4BCE5B17" w14:textId="77777777" w:rsidR="00776395" w:rsidRPr="00776395" w:rsidRDefault="00776395" w:rsidP="00776395">
      <w:pPr>
        <w:widowControl w:val="0"/>
        <w:autoSpaceDE w:val="0"/>
        <w:autoSpaceDN w:val="0"/>
        <w:spacing w:after="0" w:line="240" w:lineRule="auto"/>
        <w:rPr>
          <w:rFonts w:ascii="Times New Roman" w:hAnsi="Times New Roman"/>
          <w:b/>
          <w:bCs/>
          <w:sz w:val="18"/>
          <w:szCs w:val="18"/>
          <w:lang w:eastAsia="en-US"/>
        </w:rPr>
      </w:pPr>
      <w:r w:rsidRPr="00776395">
        <w:rPr>
          <w:rFonts w:ascii="Times New Roman" w:hAnsi="Times New Roman"/>
          <w:b/>
          <w:bCs/>
          <w:sz w:val="18"/>
          <w:szCs w:val="18"/>
          <w:lang w:eastAsia="en-US"/>
        </w:rPr>
        <w:t>Выводы по результатам публичных слушаний:</w:t>
      </w:r>
    </w:p>
    <w:p w14:paraId="46895A85" w14:textId="77777777" w:rsidR="00776395" w:rsidRPr="00776395" w:rsidRDefault="00776395" w:rsidP="00776395">
      <w:pPr>
        <w:widowControl w:val="0"/>
        <w:autoSpaceDE w:val="0"/>
        <w:autoSpaceDN w:val="0"/>
        <w:spacing w:after="0" w:line="240" w:lineRule="auto"/>
        <w:rPr>
          <w:rFonts w:ascii="Times New Roman" w:hAnsi="Times New Roman"/>
          <w:sz w:val="18"/>
          <w:szCs w:val="18"/>
          <w:lang w:eastAsia="en-US"/>
        </w:rPr>
      </w:pPr>
    </w:p>
    <w:p w14:paraId="1E628001" w14:textId="77777777" w:rsidR="00776395" w:rsidRPr="00776395" w:rsidRDefault="00776395" w:rsidP="00776395">
      <w:pPr>
        <w:widowControl w:val="0"/>
        <w:autoSpaceDE w:val="0"/>
        <w:autoSpaceDN w:val="0"/>
        <w:spacing w:after="0" w:line="240" w:lineRule="auto"/>
        <w:jc w:val="both"/>
        <w:rPr>
          <w:rFonts w:ascii="Times New Roman" w:hAnsi="Times New Roman"/>
          <w:sz w:val="18"/>
          <w:szCs w:val="18"/>
          <w:lang w:eastAsia="en-US"/>
        </w:rPr>
      </w:pPr>
      <w:r w:rsidRPr="00776395">
        <w:rPr>
          <w:rFonts w:ascii="Times New Roman" w:hAnsi="Times New Roman"/>
          <w:sz w:val="18"/>
          <w:szCs w:val="18"/>
          <w:lang w:eastAsia="en-US"/>
        </w:rPr>
        <w:tab/>
        <w:t>1. 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«Ведение садоводства (13.2)» в отношении земельного участка с кадастровым номером 86:08:0020401:1971.</w:t>
      </w:r>
    </w:p>
    <w:p w14:paraId="43D5581E"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r w:rsidRPr="00776395">
        <w:rPr>
          <w:rFonts w:ascii="Times New Roman" w:hAnsi="Times New Roman"/>
          <w:sz w:val="18"/>
          <w:szCs w:val="18"/>
          <w:lang w:eastAsia="en-US"/>
        </w:rPr>
        <w:t xml:space="preserve">2. Предоставить разрешение на условно разрешенный вид использования земельного участка - ведение садоводства (13.2) в отношении земельных участков с кадастровыми номерами: 86:08:0020401:1971, площадью 966+/- 11 </w:t>
      </w:r>
      <w:proofErr w:type="spellStart"/>
      <w:r w:rsidRPr="00776395">
        <w:rPr>
          <w:rFonts w:ascii="Times New Roman" w:hAnsi="Times New Roman"/>
          <w:sz w:val="18"/>
          <w:szCs w:val="18"/>
          <w:lang w:eastAsia="en-US"/>
        </w:rPr>
        <w:t>кв.м</w:t>
      </w:r>
      <w:proofErr w:type="spellEnd"/>
      <w:r w:rsidRPr="00776395">
        <w:rPr>
          <w:rFonts w:ascii="Times New Roman" w:hAnsi="Times New Roman"/>
          <w:sz w:val="18"/>
          <w:szCs w:val="18"/>
          <w:lang w:eastAsia="en-US"/>
        </w:rPr>
        <w:t>., расположенного по адресу: Ханты-Мансийский автономный округ - Югра, Нефтеюганский район, пос. Сентябрьский, участок № 51.</w:t>
      </w:r>
    </w:p>
    <w:p w14:paraId="6AA241C0"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r w:rsidRPr="00776395">
        <w:rPr>
          <w:rFonts w:ascii="Times New Roman" w:hAnsi="Times New Roman"/>
          <w:sz w:val="18"/>
          <w:szCs w:val="18"/>
          <w:lang w:eastAsia="en-US"/>
        </w:rPr>
        <w:t>3. Рек</w:t>
      </w:r>
      <w:proofErr w:type="gramStart"/>
      <w:r w:rsidRPr="00776395">
        <w:rPr>
          <w:rFonts w:ascii="Times New Roman" w:hAnsi="Times New Roman"/>
          <w:sz w:val="18"/>
          <w:szCs w:val="18"/>
          <w:lang w:val="en-US" w:eastAsia="en-US"/>
        </w:rPr>
        <w:t>o</w:t>
      </w:r>
      <w:proofErr w:type="spellStart"/>
      <w:proofErr w:type="gramEnd"/>
      <w:r w:rsidRPr="00776395">
        <w:rPr>
          <w:rFonts w:ascii="Times New Roman" w:hAnsi="Times New Roman"/>
          <w:sz w:val="18"/>
          <w:szCs w:val="18"/>
          <w:lang w:eastAsia="en-US"/>
        </w:rPr>
        <w:t>менд</w:t>
      </w:r>
      <w:proofErr w:type="spellEnd"/>
      <w:r w:rsidRPr="00776395">
        <w:rPr>
          <w:rFonts w:ascii="Times New Roman" w:hAnsi="Times New Roman"/>
          <w:sz w:val="18"/>
          <w:szCs w:val="18"/>
          <w:lang w:val="en-US" w:eastAsia="en-US"/>
        </w:rPr>
        <w:t>o</w:t>
      </w:r>
      <w:proofErr w:type="spellStart"/>
      <w:r w:rsidRPr="00776395">
        <w:rPr>
          <w:rFonts w:ascii="Times New Roman" w:hAnsi="Times New Roman"/>
          <w:sz w:val="18"/>
          <w:szCs w:val="18"/>
          <w:lang w:eastAsia="en-US"/>
        </w:rPr>
        <w:t>вать</w:t>
      </w:r>
      <w:proofErr w:type="spellEnd"/>
      <w:r w:rsidRPr="00776395">
        <w:rPr>
          <w:rFonts w:ascii="Times New Roman" w:hAnsi="Times New Roman"/>
          <w:sz w:val="18"/>
          <w:szCs w:val="18"/>
          <w:lang w:eastAsia="en-US"/>
        </w:rPr>
        <w:t xml:space="preserve">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6DC14E32"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r w:rsidRPr="00776395">
        <w:rPr>
          <w:rFonts w:ascii="Times New Roman" w:hAnsi="Times New Roman"/>
          <w:sz w:val="18"/>
          <w:szCs w:val="18"/>
          <w:lang w:eastAsia="en-US"/>
        </w:rPr>
        <w:t>4. 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w:t>
      </w:r>
    </w:p>
    <w:p w14:paraId="2BE1C023"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p>
    <w:p w14:paraId="0E94CED1"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p>
    <w:p w14:paraId="7DCEE211"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r w:rsidRPr="00776395">
        <w:rPr>
          <w:rFonts w:ascii="Times New Roman" w:hAnsi="Times New Roman"/>
          <w:sz w:val="18"/>
          <w:szCs w:val="18"/>
          <w:lang w:eastAsia="en-US"/>
        </w:rPr>
        <w:t xml:space="preserve">Председатель рабочей группы                                                       М.А. Надточий </w:t>
      </w:r>
    </w:p>
    <w:p w14:paraId="04C3A495"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p>
    <w:p w14:paraId="608DAC16"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p>
    <w:p w14:paraId="360FBE88" w14:textId="77777777" w:rsidR="00776395" w:rsidRPr="00776395" w:rsidRDefault="00776395" w:rsidP="00776395">
      <w:pPr>
        <w:widowControl w:val="0"/>
        <w:autoSpaceDE w:val="0"/>
        <w:autoSpaceDN w:val="0"/>
        <w:spacing w:after="0" w:line="240" w:lineRule="auto"/>
        <w:ind w:firstLine="720"/>
        <w:jc w:val="both"/>
        <w:rPr>
          <w:rFonts w:ascii="Times New Roman" w:hAnsi="Times New Roman"/>
          <w:sz w:val="18"/>
          <w:szCs w:val="18"/>
          <w:lang w:eastAsia="en-US"/>
        </w:rPr>
      </w:pPr>
      <w:r w:rsidRPr="00776395">
        <w:rPr>
          <w:rFonts w:ascii="Times New Roman" w:hAnsi="Times New Roman"/>
          <w:sz w:val="18"/>
          <w:szCs w:val="18"/>
          <w:lang w:eastAsia="en-US"/>
        </w:rPr>
        <w:t xml:space="preserve">Секретарь                                                                                          О. А. </w:t>
      </w:r>
      <w:proofErr w:type="spellStart"/>
      <w:r w:rsidRPr="00776395">
        <w:rPr>
          <w:rFonts w:ascii="Times New Roman" w:hAnsi="Times New Roman"/>
          <w:sz w:val="18"/>
          <w:szCs w:val="18"/>
          <w:lang w:eastAsia="en-US"/>
        </w:rPr>
        <w:t>Смолякова</w:t>
      </w:r>
      <w:proofErr w:type="spellEnd"/>
    </w:p>
    <w:p w14:paraId="711E6AB7" w14:textId="77777777" w:rsidR="00776395" w:rsidRPr="00776395" w:rsidRDefault="00776395" w:rsidP="00776395">
      <w:pPr>
        <w:spacing w:after="0" w:line="240" w:lineRule="auto"/>
        <w:jc w:val="both"/>
        <w:rPr>
          <w:rFonts w:ascii="Times New Roman" w:hAnsi="Times New Roman"/>
          <w:b/>
          <w:bCs/>
          <w:color w:val="000000"/>
          <w:sz w:val="18"/>
          <w:szCs w:val="18"/>
          <w:lang w:bidi="ru-RU"/>
        </w:rPr>
      </w:pPr>
    </w:p>
    <w:p w14:paraId="011FFB1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D79E15A" w14:textId="77777777" w:rsidR="00776395" w:rsidRPr="00776395" w:rsidRDefault="00776395" w:rsidP="00776395">
      <w:pPr>
        <w:autoSpaceDE w:val="0"/>
        <w:autoSpaceDN w:val="0"/>
        <w:adjustRightInd w:val="0"/>
        <w:spacing w:after="0" w:line="240" w:lineRule="auto"/>
        <w:jc w:val="both"/>
        <w:rPr>
          <w:rFonts w:ascii="Times New Roman" w:hAnsi="Times New Roman"/>
          <w:b/>
          <w:sz w:val="18"/>
          <w:szCs w:val="18"/>
        </w:rPr>
      </w:pPr>
      <w:bookmarkStart w:id="0" w:name="_GoBack"/>
      <w:r w:rsidRPr="00776395">
        <w:rPr>
          <w:rFonts w:ascii="Times New Roman" w:hAnsi="Times New Roman"/>
          <w:b/>
          <w:sz w:val="18"/>
          <w:szCs w:val="18"/>
        </w:rPr>
        <w:t xml:space="preserve">ПОСТАНОВЛЕНИЕ      </w:t>
      </w:r>
      <w:bookmarkEnd w:id="0"/>
      <w:r w:rsidRPr="00776395">
        <w:rPr>
          <w:rFonts w:ascii="Times New Roman" w:hAnsi="Times New Roman"/>
          <w:b/>
          <w:sz w:val="18"/>
          <w:szCs w:val="18"/>
        </w:rPr>
        <w:t xml:space="preserve">                                                                                                                                                                                                                                                                                                                          </w:t>
      </w:r>
    </w:p>
    <w:p w14:paraId="66F78812" w14:textId="47C72E35" w:rsid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от 19.07.2024 г. № 99-па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251C1411"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roofErr w:type="gramStart"/>
      <w:r w:rsidRPr="00776395">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776395">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18.07.2024г. № 2) и заключение о результатах публичных слушаний от 19.07.2024, в связи с обращением </w:t>
      </w:r>
      <w:proofErr w:type="spellStart"/>
      <w:r w:rsidRPr="00776395">
        <w:rPr>
          <w:rFonts w:ascii="Times New Roman" w:hAnsi="Times New Roman"/>
          <w:sz w:val="18"/>
          <w:szCs w:val="18"/>
        </w:rPr>
        <w:t>Байбуз</w:t>
      </w:r>
      <w:proofErr w:type="spellEnd"/>
      <w:r w:rsidRPr="00776395">
        <w:rPr>
          <w:rFonts w:ascii="Times New Roman" w:hAnsi="Times New Roman"/>
          <w:sz w:val="18"/>
          <w:szCs w:val="18"/>
        </w:rPr>
        <w:t xml:space="preserve"> Александра Александровича, </w:t>
      </w:r>
      <w:proofErr w:type="gramStart"/>
      <w:r w:rsidRPr="00776395">
        <w:rPr>
          <w:rFonts w:ascii="Times New Roman" w:hAnsi="Times New Roman"/>
          <w:sz w:val="18"/>
          <w:szCs w:val="18"/>
        </w:rPr>
        <w:t>п</w:t>
      </w:r>
      <w:proofErr w:type="gramEnd"/>
      <w:r w:rsidRPr="00776395">
        <w:rPr>
          <w:rFonts w:ascii="Times New Roman" w:hAnsi="Times New Roman"/>
          <w:sz w:val="18"/>
          <w:szCs w:val="18"/>
        </w:rPr>
        <w:t xml:space="preserve"> о с т а н о в л я ю:</w:t>
      </w:r>
    </w:p>
    <w:p w14:paraId="413A99AE"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00268952"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1.</w:t>
      </w:r>
      <w:r w:rsidRPr="00776395">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616ED1D9"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73756179"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lastRenderedPageBreak/>
        <w:t xml:space="preserve">86:08:0020401:1971, площадью 966 +/- 11 </w:t>
      </w:r>
      <w:proofErr w:type="spellStart"/>
      <w:r w:rsidRPr="00776395">
        <w:rPr>
          <w:rFonts w:ascii="Times New Roman" w:hAnsi="Times New Roman"/>
          <w:sz w:val="18"/>
          <w:szCs w:val="18"/>
        </w:rPr>
        <w:t>кв.м</w:t>
      </w:r>
      <w:proofErr w:type="spellEnd"/>
      <w:r w:rsidRPr="00776395">
        <w:rPr>
          <w:rFonts w:ascii="Times New Roman" w:hAnsi="Times New Roman"/>
          <w:sz w:val="18"/>
          <w:szCs w:val="18"/>
        </w:rPr>
        <w:t xml:space="preserve">., </w:t>
      </w:r>
      <w:proofErr w:type="gramStart"/>
      <w:r w:rsidRPr="00776395">
        <w:rPr>
          <w:rFonts w:ascii="Times New Roman" w:hAnsi="Times New Roman"/>
          <w:sz w:val="18"/>
          <w:szCs w:val="18"/>
        </w:rPr>
        <w:t>расположенного</w:t>
      </w:r>
      <w:proofErr w:type="gramEnd"/>
      <w:r w:rsidRPr="00776395">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51.</w:t>
      </w:r>
    </w:p>
    <w:p w14:paraId="79295FE8"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43513859"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1DEB8BEB"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2.</w:t>
      </w:r>
      <w:r w:rsidRPr="00776395">
        <w:rPr>
          <w:rFonts w:ascii="Times New Roman" w:hAnsi="Times New Roman"/>
          <w:sz w:val="18"/>
          <w:szCs w:val="18"/>
        </w:rPr>
        <w:tab/>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70638B30"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 xml:space="preserve">   </w:t>
      </w:r>
    </w:p>
    <w:p w14:paraId="35DFA1F4"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ab/>
        <w:t xml:space="preserve">3. </w:t>
      </w:r>
      <w:proofErr w:type="gramStart"/>
      <w:r w:rsidRPr="00776395">
        <w:rPr>
          <w:rFonts w:ascii="Times New Roman" w:hAnsi="Times New Roman"/>
          <w:sz w:val="18"/>
          <w:szCs w:val="18"/>
        </w:rPr>
        <w:t>Контроль за</w:t>
      </w:r>
      <w:proofErr w:type="gramEnd"/>
      <w:r w:rsidRPr="00776395">
        <w:rPr>
          <w:rFonts w:ascii="Times New Roman" w:hAnsi="Times New Roman"/>
          <w:sz w:val="18"/>
          <w:szCs w:val="18"/>
        </w:rPr>
        <w:t xml:space="preserve"> исполнением настоящего постановления оставляю за собой.</w:t>
      </w:r>
    </w:p>
    <w:p w14:paraId="5F54EEAC"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58551EF0"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
    <w:p w14:paraId="5490D0F3" w14:textId="77777777" w:rsidR="00776395" w:rsidRPr="00776395" w:rsidRDefault="00776395" w:rsidP="00776395">
      <w:pPr>
        <w:autoSpaceDE w:val="0"/>
        <w:autoSpaceDN w:val="0"/>
        <w:adjustRightInd w:val="0"/>
        <w:spacing w:after="0" w:line="240" w:lineRule="auto"/>
        <w:jc w:val="both"/>
        <w:rPr>
          <w:rFonts w:ascii="Times New Roman" w:hAnsi="Times New Roman"/>
          <w:sz w:val="18"/>
          <w:szCs w:val="18"/>
        </w:rPr>
      </w:pPr>
      <w:proofErr w:type="gramStart"/>
      <w:r w:rsidRPr="00776395">
        <w:rPr>
          <w:rFonts w:ascii="Times New Roman" w:hAnsi="Times New Roman"/>
          <w:sz w:val="18"/>
          <w:szCs w:val="18"/>
        </w:rPr>
        <w:t>Исполняющий</w:t>
      </w:r>
      <w:proofErr w:type="gramEnd"/>
      <w:r w:rsidRPr="00776395">
        <w:rPr>
          <w:rFonts w:ascii="Times New Roman" w:hAnsi="Times New Roman"/>
          <w:sz w:val="18"/>
          <w:szCs w:val="18"/>
        </w:rPr>
        <w:t xml:space="preserve"> обязанности </w:t>
      </w:r>
    </w:p>
    <w:p w14:paraId="3F44927A" w14:textId="52ACEC78" w:rsidR="00776395" w:rsidRDefault="00776395" w:rsidP="00776395">
      <w:pPr>
        <w:autoSpaceDE w:val="0"/>
        <w:autoSpaceDN w:val="0"/>
        <w:adjustRightInd w:val="0"/>
        <w:spacing w:after="0" w:line="240" w:lineRule="auto"/>
        <w:jc w:val="both"/>
        <w:rPr>
          <w:rFonts w:ascii="Times New Roman" w:hAnsi="Times New Roman"/>
          <w:sz w:val="18"/>
          <w:szCs w:val="18"/>
        </w:rPr>
      </w:pPr>
      <w:r w:rsidRPr="00776395">
        <w:rPr>
          <w:rFonts w:ascii="Times New Roman" w:hAnsi="Times New Roman"/>
          <w:sz w:val="18"/>
          <w:szCs w:val="18"/>
        </w:rPr>
        <w:t>главы поселения                                                                                  М.А. Надточий</w:t>
      </w:r>
    </w:p>
    <w:p w14:paraId="412C119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2AC0C7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D675B6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129F89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231F2CB"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13C5C6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B151E8"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9FE223"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B3282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818F73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2BAB886"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p w14:paraId="4EF88A8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FE7ACE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5E0A215"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5B6F81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7594D6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7FA117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F7C3DC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59A17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5949E0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17F9B83"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77D94B5" w14:textId="77777777" w:rsidR="00776395" w:rsidRPr="00842682" w:rsidRDefault="00776395" w:rsidP="00842682">
      <w:pPr>
        <w:autoSpaceDE w:val="0"/>
        <w:autoSpaceDN w:val="0"/>
        <w:adjustRightInd w:val="0"/>
        <w:spacing w:after="0" w:line="240" w:lineRule="auto"/>
        <w:jc w:val="both"/>
        <w:rPr>
          <w:rFonts w:ascii="Times New Roman" w:hAnsi="Times New Roman"/>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76EBA7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76395">
                    <w:rPr>
                      <w:rFonts w:ascii="Times New Roman" w:hAnsi="Times New Roman"/>
                      <w:sz w:val="20"/>
                      <w:szCs w:val="20"/>
                    </w:rPr>
                    <w:t>19</w:t>
                  </w:r>
                  <w:r w:rsidR="00D03AF0">
                    <w:rPr>
                      <w:rFonts w:ascii="Times New Roman" w:hAnsi="Times New Roman"/>
                      <w:sz w:val="20"/>
                      <w:szCs w:val="20"/>
                    </w:rPr>
                    <w:t>.0</w:t>
                  </w:r>
                  <w:r w:rsidR="00770EC1">
                    <w:rPr>
                      <w:rFonts w:ascii="Times New Roman" w:hAnsi="Times New Roman"/>
                      <w:sz w:val="20"/>
                      <w:szCs w:val="20"/>
                    </w:rPr>
                    <w:t>7</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3E40E003" w14:textId="77777777" w:rsidR="00EB1340" w:rsidRDefault="00EB1340" w:rsidP="00EB1340">
      <w:pPr>
        <w:spacing w:after="0" w:line="240" w:lineRule="auto"/>
        <w:jc w:val="both"/>
        <w:rPr>
          <w:rFonts w:ascii="Times New Roman" w:hAnsi="Times New Roman"/>
          <w:bCs/>
          <w:sz w:val="18"/>
          <w:szCs w:val="18"/>
        </w:rPr>
      </w:pPr>
    </w:p>
    <w:p w14:paraId="59DEA4AF" w14:textId="77777777" w:rsidR="00EB1340" w:rsidRDefault="00EB1340" w:rsidP="00EB1340">
      <w:pPr>
        <w:spacing w:after="0" w:line="240" w:lineRule="auto"/>
        <w:jc w:val="both"/>
        <w:rPr>
          <w:rFonts w:ascii="Times New Roman" w:hAnsi="Times New Roman"/>
          <w:bCs/>
          <w:sz w:val="18"/>
          <w:szCs w:val="18"/>
        </w:rPr>
      </w:pPr>
    </w:p>
    <w:p w14:paraId="4D60C65C" w14:textId="77777777" w:rsidR="00EB1340" w:rsidRPr="00372E9F" w:rsidRDefault="00EB1340" w:rsidP="00EB1340">
      <w:pPr>
        <w:spacing w:after="0" w:line="240" w:lineRule="auto"/>
        <w:jc w:val="both"/>
        <w:rPr>
          <w:rFonts w:ascii="Times New Roman" w:hAnsi="Times New Roman"/>
          <w:bCs/>
          <w:sz w:val="18"/>
          <w:szCs w:val="18"/>
        </w:rPr>
      </w:pPr>
    </w:p>
    <w:p w14:paraId="21CA7E8F" w14:textId="77777777" w:rsidR="00EB1340" w:rsidRDefault="00EB1340" w:rsidP="00FF142B">
      <w:pPr>
        <w:spacing w:after="0" w:line="240" w:lineRule="auto"/>
        <w:jc w:val="both"/>
        <w:rPr>
          <w:rFonts w:ascii="Times New Roman" w:hAnsi="Times New Roman"/>
          <w:sz w:val="18"/>
          <w:szCs w:val="18"/>
        </w:rPr>
      </w:pPr>
    </w:p>
    <w:p w14:paraId="7065F0F0" w14:textId="77777777" w:rsidR="00EB1340" w:rsidRDefault="00EB1340" w:rsidP="00FF142B">
      <w:pPr>
        <w:spacing w:after="0" w:line="240" w:lineRule="auto"/>
        <w:jc w:val="both"/>
        <w:rPr>
          <w:rFonts w:ascii="Times New Roman" w:hAnsi="Times New Roman"/>
          <w:sz w:val="18"/>
          <w:szCs w:val="18"/>
        </w:rPr>
      </w:pPr>
    </w:p>
    <w:p w14:paraId="11D921D9" w14:textId="77777777" w:rsidR="00EB1340" w:rsidRDefault="00EB1340" w:rsidP="00FF142B">
      <w:pPr>
        <w:spacing w:after="0" w:line="240" w:lineRule="auto"/>
        <w:jc w:val="both"/>
        <w:rPr>
          <w:rFonts w:ascii="Times New Roman" w:hAnsi="Times New Roman"/>
          <w:sz w:val="18"/>
          <w:szCs w:val="18"/>
        </w:rPr>
      </w:pPr>
    </w:p>
    <w:p w14:paraId="51F442A5" w14:textId="77777777" w:rsidR="00EB1340" w:rsidRDefault="00EB1340" w:rsidP="00FF142B">
      <w:pPr>
        <w:spacing w:after="0" w:line="240" w:lineRule="auto"/>
        <w:jc w:val="both"/>
        <w:rPr>
          <w:rFonts w:ascii="Times New Roman" w:hAnsi="Times New Roman"/>
          <w:sz w:val="18"/>
          <w:szCs w:val="18"/>
        </w:rPr>
      </w:pPr>
    </w:p>
    <w:p w14:paraId="22AD925A" w14:textId="77777777" w:rsidR="00EB1340" w:rsidRDefault="00EB1340" w:rsidP="00FF142B">
      <w:pPr>
        <w:spacing w:after="0" w:line="240" w:lineRule="auto"/>
        <w:jc w:val="both"/>
        <w:rPr>
          <w:rFonts w:ascii="Times New Roman" w:hAnsi="Times New Roman"/>
          <w:sz w:val="18"/>
          <w:szCs w:val="18"/>
        </w:rPr>
      </w:pPr>
    </w:p>
    <w:p w14:paraId="77D45B70" w14:textId="77777777" w:rsidR="00EB1340" w:rsidRDefault="00EB1340" w:rsidP="00FF142B">
      <w:pPr>
        <w:spacing w:after="0" w:line="240" w:lineRule="auto"/>
        <w:jc w:val="both"/>
        <w:rPr>
          <w:rFonts w:ascii="Times New Roman" w:hAnsi="Times New Roman"/>
          <w:sz w:val="18"/>
          <w:szCs w:val="18"/>
        </w:rPr>
      </w:pPr>
    </w:p>
    <w:p w14:paraId="28C4C23D" w14:textId="77777777" w:rsidR="00EB1340" w:rsidRDefault="00EB1340" w:rsidP="00FF142B">
      <w:pPr>
        <w:spacing w:after="0" w:line="240" w:lineRule="auto"/>
        <w:jc w:val="both"/>
        <w:rPr>
          <w:rFonts w:ascii="Times New Roman" w:hAnsi="Times New Roman"/>
          <w:sz w:val="18"/>
          <w:szCs w:val="18"/>
        </w:rPr>
      </w:pPr>
    </w:p>
    <w:p w14:paraId="1F5C5D07" w14:textId="77777777" w:rsidR="00EB1340" w:rsidRDefault="00EB1340" w:rsidP="00FF142B">
      <w:pPr>
        <w:spacing w:after="0" w:line="240" w:lineRule="auto"/>
        <w:jc w:val="both"/>
        <w:rPr>
          <w:rFonts w:ascii="Times New Roman" w:hAnsi="Times New Roman"/>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A01082">
      <w:headerReference w:type="default" r:id="rId10"/>
      <w:footerReference w:type="default" r:id="rId11"/>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4161B" w14:textId="77777777" w:rsidR="005F6719" w:rsidRDefault="005F6719" w:rsidP="001952B6">
      <w:pPr>
        <w:spacing w:after="0" w:line="240" w:lineRule="auto"/>
      </w:pPr>
      <w:r>
        <w:separator/>
      </w:r>
    </w:p>
  </w:endnote>
  <w:endnote w:type="continuationSeparator" w:id="0">
    <w:p w14:paraId="41426104" w14:textId="77777777" w:rsidR="005F6719" w:rsidRDefault="005F671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093EAC" w:rsidRDefault="00093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B645F" w14:textId="77777777" w:rsidR="005F6719" w:rsidRDefault="005F6719" w:rsidP="001952B6">
      <w:pPr>
        <w:spacing w:after="0" w:line="240" w:lineRule="auto"/>
      </w:pPr>
      <w:r>
        <w:separator/>
      </w:r>
    </w:p>
  </w:footnote>
  <w:footnote w:type="continuationSeparator" w:id="0">
    <w:p w14:paraId="1178A731" w14:textId="77777777" w:rsidR="005F6719" w:rsidRDefault="005F671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093EAC" w:rsidRDefault="00093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500ABA"/>
    <w:multiLevelType w:val="multilevel"/>
    <w:tmpl w:val="89A6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13147"/>
    <w:multiLevelType w:val="multilevel"/>
    <w:tmpl w:val="4CBEA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A587E"/>
    <w:multiLevelType w:val="multilevel"/>
    <w:tmpl w:val="67B8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80CC9"/>
    <w:multiLevelType w:val="multilevel"/>
    <w:tmpl w:val="7098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5471F"/>
    <w:multiLevelType w:val="multilevel"/>
    <w:tmpl w:val="58505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38395C"/>
    <w:multiLevelType w:val="multilevel"/>
    <w:tmpl w:val="5E1EF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941CC"/>
    <w:multiLevelType w:val="multilevel"/>
    <w:tmpl w:val="C03E8F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556A7"/>
    <w:multiLevelType w:val="multilevel"/>
    <w:tmpl w:val="0F14D5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DA2BD6"/>
    <w:multiLevelType w:val="multilevel"/>
    <w:tmpl w:val="DF4A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B0C91"/>
    <w:multiLevelType w:val="multilevel"/>
    <w:tmpl w:val="777EB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46B5330"/>
    <w:multiLevelType w:val="multilevel"/>
    <w:tmpl w:val="19CC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2B16996"/>
    <w:multiLevelType w:val="multilevel"/>
    <w:tmpl w:val="D1D21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FAB4465"/>
    <w:multiLevelType w:val="multilevel"/>
    <w:tmpl w:val="2BF49AD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226ACC"/>
    <w:multiLevelType w:val="multilevel"/>
    <w:tmpl w:val="E5080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BB657A"/>
    <w:multiLevelType w:val="multilevel"/>
    <w:tmpl w:val="6616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4246F4"/>
    <w:multiLevelType w:val="multilevel"/>
    <w:tmpl w:val="8CCC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8"/>
  </w:num>
  <w:num w:numId="3">
    <w:abstractNumId w:val="14"/>
  </w:num>
  <w:num w:numId="4">
    <w:abstractNumId w:val="21"/>
  </w:num>
  <w:num w:numId="5">
    <w:abstractNumId w:val="27"/>
  </w:num>
  <w:num w:numId="6">
    <w:abstractNumId w:val="4"/>
  </w:num>
  <w:num w:numId="7">
    <w:abstractNumId w:val="11"/>
  </w:num>
  <w:num w:numId="8">
    <w:abstractNumId w:val="26"/>
  </w:num>
  <w:num w:numId="9">
    <w:abstractNumId w:val="25"/>
  </w:num>
  <w:num w:numId="10">
    <w:abstractNumId w:val="24"/>
  </w:num>
  <w:num w:numId="11">
    <w:abstractNumId w:val="12"/>
  </w:num>
  <w:num w:numId="12">
    <w:abstractNumId w:val="30"/>
  </w:num>
  <w:num w:numId="13">
    <w:abstractNumId w:val="18"/>
  </w:num>
  <w:num w:numId="14">
    <w:abstractNumId w:val="31"/>
  </w:num>
  <w:num w:numId="15">
    <w:abstractNumId w:val="13"/>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35"/>
  </w:num>
  <w:num w:numId="22">
    <w:abstractNumId w:val="17"/>
  </w:num>
  <w:num w:numId="23">
    <w:abstractNumId w:val="7"/>
  </w:num>
  <w:num w:numId="24">
    <w:abstractNumId w:val="10"/>
  </w:num>
  <w:num w:numId="25">
    <w:abstractNumId w:val="9"/>
  </w:num>
  <w:num w:numId="26">
    <w:abstractNumId w:val="28"/>
  </w:num>
  <w:num w:numId="27">
    <w:abstractNumId w:val="33"/>
  </w:num>
  <w:num w:numId="28">
    <w:abstractNumId w:val="20"/>
  </w:num>
  <w:num w:numId="29">
    <w:abstractNumId w:val="16"/>
  </w:num>
  <w:num w:numId="30">
    <w:abstractNumId w:val="36"/>
  </w:num>
  <w:num w:numId="31">
    <w:abstractNumId w:val="19"/>
  </w:num>
  <w:num w:numId="32">
    <w:abstractNumId w:val="39"/>
  </w:num>
  <w:num w:numId="33">
    <w:abstractNumId w:val="6"/>
  </w:num>
  <w:num w:numId="34">
    <w:abstractNumId w:val="37"/>
  </w:num>
  <w:num w:numId="35">
    <w:abstractNumId w:val="15"/>
  </w:num>
  <w:num w:numId="36">
    <w:abstractNumId w:val="8"/>
  </w:num>
  <w:num w:numId="37">
    <w:abstractNumId w:val="0"/>
  </w:num>
  <w:num w:numId="38">
    <w:abstractNumId w:val="2"/>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31C3"/>
    <w:rsid w:val="001663AB"/>
    <w:rsid w:val="00173443"/>
    <w:rsid w:val="00184002"/>
    <w:rsid w:val="001848D5"/>
    <w:rsid w:val="001939CC"/>
    <w:rsid w:val="0019430A"/>
    <w:rsid w:val="001952B6"/>
    <w:rsid w:val="001A3704"/>
    <w:rsid w:val="001B37F0"/>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84F0-9CE2-41EA-9675-A14933EA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34</cp:revision>
  <cp:lastPrinted>2018-03-15T07:26:00Z</cp:lastPrinted>
  <dcterms:created xsi:type="dcterms:W3CDTF">2024-03-18T04:28:00Z</dcterms:created>
  <dcterms:modified xsi:type="dcterms:W3CDTF">2024-07-18T12:09:00Z</dcterms:modified>
</cp:coreProperties>
</file>