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62078272">
                <wp:simplePos x="0" y="0"/>
                <wp:positionH relativeFrom="column">
                  <wp:posOffset>-601345</wp:posOffset>
                </wp:positionH>
                <wp:positionV relativeFrom="paragraph">
                  <wp:posOffset>107950</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8.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" adj=",5398"/>
            </w:pict>
          </mc:Fallback>
        </mc:AlternateContent>
      </w:r>
    </w:p>
    <w:p w14:paraId="495784B6" w14:textId="78E4CF0C" w:rsidR="00B6013A" w:rsidRPr="008C3EBF" w:rsidRDefault="002E5E30" w:rsidP="00E532E2">
      <w:pPr>
        <w:spacing w:after="0"/>
      </w:pPr>
      <w:r>
        <w:rPr>
          <w:noProof/>
        </w:rPr>
        <mc:AlternateContent>
          <mc:Choice Requires="wps">
            <w:drawing>
              <wp:anchor distT="0" distB="0" distL="114300" distR="114300" simplePos="0" relativeHeight="251657728" behindDoc="0" locked="0" layoutInCell="1" allowOverlap="1" wp14:anchorId="0F008A43" wp14:editId="00AD7138">
                <wp:simplePos x="0" y="0"/>
                <wp:positionH relativeFrom="column">
                  <wp:posOffset>4625975</wp:posOffset>
                </wp:positionH>
                <wp:positionV relativeFrom="paragraph">
                  <wp:posOffset>136525</wp:posOffset>
                </wp:positionV>
                <wp:extent cx="685800" cy="876300"/>
                <wp:effectExtent l="0" t="0" r="19050"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76300"/>
                        </a:xfrm>
                        <a:prstGeom prst="rect">
                          <a:avLst/>
                        </a:prstGeom>
                        <a:solidFill>
                          <a:srgbClr val="FFFFFF"/>
                        </a:solidFill>
                        <a:ln w="9525">
                          <a:solidFill>
                            <a:srgbClr val="000000"/>
                          </a:solidFill>
                          <a:miter lim="800000"/>
                          <a:headEnd/>
                          <a:tailEnd/>
                        </a:ln>
                      </wps:spPr>
                      <wps:txbx>
                        <w:txbxContent>
                          <w:p w14:paraId="5B4AC9E6" w14:textId="77777777" w:rsidR="00273885" w:rsidRDefault="00273885" w:rsidP="007C3191">
                            <w:pPr>
                              <w:spacing w:after="0"/>
                              <w:jc w:val="center"/>
                              <w:rPr>
                                <w:rFonts w:ascii="Georgia" w:hAnsi="Georgia"/>
                                <w:b/>
                              </w:rPr>
                            </w:pPr>
                          </w:p>
                          <w:p w14:paraId="5F3060A8" w14:textId="1A2CB29C" w:rsidR="00273885" w:rsidRPr="008C3EBF" w:rsidRDefault="00273885" w:rsidP="007C3191">
                            <w:pPr>
                              <w:spacing w:after="0"/>
                              <w:jc w:val="center"/>
                              <w:rPr>
                                <w:rFonts w:ascii="Georgia" w:hAnsi="Georgia"/>
                                <w:b/>
                              </w:rPr>
                            </w:pPr>
                            <w:r>
                              <w:rPr>
                                <w:rFonts w:ascii="Georgia" w:hAnsi="Georgia"/>
                                <w:b/>
                              </w:rPr>
                              <w:t>№ 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64.25pt;margin-top:10.75pt;width:54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41NAIAAE8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">
                <v:textbox>
                  <w:txbxContent>
                    <w:p w14:paraId="5B4AC9E6" w14:textId="77777777" w:rsidR="00273885" w:rsidRDefault="00273885" w:rsidP="007C3191">
                      <w:pPr>
                        <w:spacing w:after="0"/>
                        <w:jc w:val="center"/>
                        <w:rPr>
                          <w:rFonts w:ascii="Georgia" w:hAnsi="Georgia"/>
                          <w:b/>
                        </w:rPr>
                      </w:pPr>
                    </w:p>
                    <w:p w14:paraId="5F3060A8" w14:textId="1A2CB29C" w:rsidR="00273885" w:rsidRPr="008C3EBF" w:rsidRDefault="00273885" w:rsidP="007C3191">
                      <w:pPr>
                        <w:spacing w:after="0"/>
                        <w:jc w:val="center"/>
                        <w:rPr>
                          <w:rFonts w:ascii="Georgia" w:hAnsi="Georgia"/>
                          <w:b/>
                        </w:rPr>
                      </w:pPr>
                      <w:r>
                        <w:rPr>
                          <w:rFonts w:ascii="Georgia" w:hAnsi="Georgia"/>
                          <w:b/>
                        </w:rPr>
                        <w:t>№ 49</w:t>
                      </w:r>
                    </w:p>
                  </w:txbxContent>
                </v:textbox>
              </v:shape>
            </w:pict>
          </mc:Fallback>
        </mc:AlternateContent>
      </w:r>
      <w:r w:rsidR="004907CE">
        <w:rPr>
          <w:noProof/>
        </w:rPr>
        <mc:AlternateContent>
          <mc:Choice Requires="wps">
            <w:drawing>
              <wp:anchor distT="0" distB="0" distL="114300" distR="114300" simplePos="0" relativeHeight="251656704" behindDoc="0" locked="0" layoutInCell="1" allowOverlap="1" wp14:anchorId="21C49E7B" wp14:editId="76AE6A26">
                <wp:simplePos x="0" y="0"/>
                <wp:positionH relativeFrom="column">
                  <wp:posOffset>292100</wp:posOffset>
                </wp:positionH>
                <wp:positionV relativeFrom="paragraph">
                  <wp:posOffset>136525</wp:posOffset>
                </wp:positionV>
                <wp:extent cx="695325" cy="876934"/>
                <wp:effectExtent l="0" t="0" r="2857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876934"/>
                        </a:xfrm>
                        <a:prstGeom prst="rect">
                          <a:avLst/>
                        </a:prstGeom>
                        <a:solidFill>
                          <a:srgbClr val="FFFFFF"/>
                        </a:solidFill>
                        <a:ln w="9525">
                          <a:solidFill>
                            <a:srgbClr val="000000"/>
                          </a:solidFill>
                          <a:miter lim="800000"/>
                          <a:headEnd/>
                          <a:tailEnd/>
                        </a:ln>
                      </wps:spPr>
                      <wps:txbx>
                        <w:txbxContent>
                          <w:p w14:paraId="4A79DDF6" w14:textId="0C1E0AAF" w:rsidR="00273885" w:rsidRDefault="00273885" w:rsidP="0010507B">
                            <w:pPr>
                              <w:spacing w:after="0"/>
                              <w:ind w:right="-211"/>
                              <w:jc w:val="center"/>
                              <w:rPr>
                                <w:rFonts w:ascii="Georgia" w:hAnsi="Georgia"/>
                                <w:b/>
                              </w:rPr>
                            </w:pPr>
                            <w:r>
                              <w:rPr>
                                <w:rFonts w:ascii="Georgia" w:hAnsi="Georgia"/>
                                <w:b/>
                              </w:rPr>
                              <w:t>09</w:t>
                            </w:r>
                          </w:p>
                          <w:p w14:paraId="6464CDD2" w14:textId="781100D9" w:rsidR="00273885" w:rsidRDefault="00273885" w:rsidP="0010507B">
                            <w:pPr>
                              <w:spacing w:after="0"/>
                              <w:ind w:right="-211"/>
                              <w:jc w:val="center"/>
                              <w:rPr>
                                <w:rFonts w:ascii="Georgia" w:hAnsi="Georgia"/>
                                <w:b/>
                              </w:rPr>
                            </w:pPr>
                            <w:r>
                              <w:rPr>
                                <w:rFonts w:ascii="Georgia" w:hAnsi="Georgia"/>
                                <w:b/>
                              </w:rPr>
                              <w:t>декабря</w:t>
                            </w:r>
                          </w:p>
                          <w:p w14:paraId="0A38E249" w14:textId="671BF579" w:rsidR="00273885" w:rsidRDefault="00273885" w:rsidP="0010507B">
                            <w:pPr>
                              <w:spacing w:after="0"/>
                              <w:jc w:val="center"/>
                              <w:rPr>
                                <w:rFonts w:ascii="Georgia" w:hAnsi="Georgia"/>
                                <w:b/>
                              </w:rPr>
                            </w:pPr>
                            <w:r>
                              <w:rPr>
                                <w:rFonts w:ascii="Georgia" w:hAnsi="Georgia"/>
                                <w:b/>
                              </w:rPr>
                              <w:t>2024</w:t>
                            </w:r>
                          </w:p>
                          <w:p w14:paraId="434DBAB3" w14:textId="77777777" w:rsidR="00273885" w:rsidRPr="008C3EBF" w:rsidRDefault="0027388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3pt;margin-top:10.75pt;width:54.7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">
                <v:textbox>
                  <w:txbxContent>
                    <w:p w14:paraId="4A79DDF6" w14:textId="0C1E0AAF" w:rsidR="00273885" w:rsidRDefault="00273885" w:rsidP="0010507B">
                      <w:pPr>
                        <w:spacing w:after="0"/>
                        <w:ind w:right="-211"/>
                        <w:jc w:val="center"/>
                        <w:rPr>
                          <w:rFonts w:ascii="Georgia" w:hAnsi="Georgia"/>
                          <w:b/>
                        </w:rPr>
                      </w:pPr>
                      <w:r>
                        <w:rPr>
                          <w:rFonts w:ascii="Georgia" w:hAnsi="Georgia"/>
                          <w:b/>
                        </w:rPr>
                        <w:t>09</w:t>
                      </w:r>
                    </w:p>
                    <w:p w14:paraId="6464CDD2" w14:textId="781100D9" w:rsidR="00273885" w:rsidRDefault="00273885" w:rsidP="0010507B">
                      <w:pPr>
                        <w:spacing w:after="0"/>
                        <w:ind w:right="-211"/>
                        <w:jc w:val="center"/>
                        <w:rPr>
                          <w:rFonts w:ascii="Georgia" w:hAnsi="Georgia"/>
                          <w:b/>
                        </w:rPr>
                      </w:pPr>
                      <w:r>
                        <w:rPr>
                          <w:rFonts w:ascii="Georgia" w:hAnsi="Georgia"/>
                          <w:b/>
                        </w:rPr>
                        <w:t>декабря</w:t>
                      </w:r>
                    </w:p>
                    <w:p w14:paraId="0A38E249" w14:textId="671BF579" w:rsidR="00273885" w:rsidRDefault="00273885" w:rsidP="0010507B">
                      <w:pPr>
                        <w:spacing w:after="0"/>
                        <w:jc w:val="center"/>
                        <w:rPr>
                          <w:rFonts w:ascii="Georgia" w:hAnsi="Georgia"/>
                          <w:b/>
                        </w:rPr>
                      </w:pPr>
                      <w:r>
                        <w:rPr>
                          <w:rFonts w:ascii="Georgia" w:hAnsi="Georgia"/>
                          <w:b/>
                        </w:rPr>
                        <w:t>2024</w:t>
                      </w:r>
                    </w:p>
                    <w:p w14:paraId="434DBAB3" w14:textId="77777777" w:rsidR="00273885" w:rsidRPr="008C3EBF" w:rsidRDefault="00273885"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055DC1EA"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12EED499">
                <wp:simplePos x="0" y="0"/>
                <wp:positionH relativeFrom="column">
                  <wp:posOffset>1225550</wp:posOffset>
                </wp:positionH>
                <wp:positionV relativeFrom="paragraph">
                  <wp:posOffset>112395</wp:posOffset>
                </wp:positionV>
                <wp:extent cx="3333750" cy="937452"/>
                <wp:effectExtent l="0" t="0" r="1905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37452"/>
                        </a:xfrm>
                        <a:prstGeom prst="rect">
                          <a:avLst/>
                        </a:prstGeom>
                        <a:solidFill>
                          <a:srgbClr val="FFFFFF"/>
                        </a:solidFill>
                        <a:ln w="9525">
                          <a:solidFill>
                            <a:srgbClr val="000000"/>
                          </a:solidFill>
                          <a:miter lim="800000"/>
                          <a:headEnd/>
                          <a:tailEnd/>
                        </a:ln>
                      </wps:spPr>
                      <wps:txbx>
                        <w:txbxContent>
                          <w:p w14:paraId="349A9E32" w14:textId="77777777" w:rsidR="00273885" w:rsidRPr="008C3EBF" w:rsidRDefault="0027388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273885" w:rsidRPr="008C3EBF" w:rsidRDefault="0027388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96.5pt;margin-top:8.85pt;width:262.5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">
                <v:textbox>
                  <w:txbxContent>
                    <w:p w14:paraId="349A9E32" w14:textId="77777777" w:rsidR="00273885" w:rsidRPr="008C3EBF" w:rsidRDefault="0027388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273885" w:rsidRPr="008C3EBF" w:rsidRDefault="0027388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10DDD9A" w14:textId="77777777" w:rsidR="00D9652D" w:rsidRDefault="00D9652D" w:rsidP="001120A4">
      <w:pPr>
        <w:spacing w:after="0" w:line="240" w:lineRule="auto"/>
        <w:rPr>
          <w:rFonts w:ascii="Times New Roman" w:hAnsi="Times New Roman"/>
          <w:sz w:val="18"/>
          <w:szCs w:val="18"/>
        </w:rPr>
      </w:pPr>
    </w:p>
    <w:p w14:paraId="5ACE641A" w14:textId="77777777" w:rsidR="00D9652D" w:rsidRDefault="00D9652D" w:rsidP="001120A4">
      <w:pPr>
        <w:spacing w:after="0" w:line="240" w:lineRule="auto"/>
        <w:rPr>
          <w:rFonts w:ascii="Times New Roman" w:hAnsi="Times New Roman"/>
          <w:sz w:val="18"/>
          <w:szCs w:val="18"/>
        </w:rPr>
      </w:pPr>
    </w:p>
    <w:p w14:paraId="2C376475" w14:textId="77777777" w:rsidR="00D3583B" w:rsidRDefault="00D3583B" w:rsidP="00D3583B">
      <w:pPr>
        <w:spacing w:after="0" w:line="240" w:lineRule="auto"/>
        <w:rPr>
          <w:rFonts w:ascii="Times New Roman" w:hAnsi="Times New Roman"/>
          <w:sz w:val="18"/>
          <w:szCs w:val="18"/>
        </w:rPr>
      </w:pPr>
    </w:p>
    <w:p w14:paraId="646F8B1C" w14:textId="75137FFD" w:rsidR="00B4251B" w:rsidRDefault="009D3CC3" w:rsidP="00D3583B">
      <w:pPr>
        <w:spacing w:after="0" w:line="240" w:lineRule="auto"/>
        <w:rPr>
          <w:rFonts w:ascii="Times New Roman" w:hAnsi="Times New Roman"/>
          <w:sz w:val="18"/>
          <w:szCs w:val="18"/>
        </w:rPr>
      </w:pPr>
      <w:r>
        <w:rPr>
          <w:rFonts w:ascii="Times New Roman" w:hAnsi="Times New Roman"/>
          <w:sz w:val="18"/>
          <w:szCs w:val="18"/>
        </w:rPr>
        <w:t>ПОСТАНОВЛЕНИЕ</w:t>
      </w:r>
    </w:p>
    <w:p w14:paraId="4C3B6C78" w14:textId="77777777" w:rsidR="00204D2C" w:rsidRDefault="002E5E30" w:rsidP="00D3583B">
      <w:pPr>
        <w:spacing w:after="0" w:line="240" w:lineRule="auto"/>
        <w:rPr>
          <w:rFonts w:ascii="Times New Roman" w:hAnsi="Times New Roman"/>
          <w:sz w:val="18"/>
          <w:szCs w:val="18"/>
        </w:rPr>
      </w:pPr>
      <w:r>
        <w:rPr>
          <w:rFonts w:ascii="Times New Roman" w:hAnsi="Times New Roman"/>
          <w:sz w:val="18"/>
          <w:szCs w:val="18"/>
        </w:rPr>
        <w:t>№ 170</w:t>
      </w:r>
      <w:r w:rsidR="009D3CC3">
        <w:rPr>
          <w:rFonts w:ascii="Times New Roman" w:hAnsi="Times New Roman"/>
          <w:sz w:val="18"/>
          <w:szCs w:val="18"/>
        </w:rPr>
        <w:t>-па от</w:t>
      </w:r>
      <w:r>
        <w:rPr>
          <w:rFonts w:ascii="Times New Roman" w:hAnsi="Times New Roman"/>
          <w:sz w:val="18"/>
          <w:szCs w:val="18"/>
        </w:rPr>
        <w:t>09.12</w:t>
      </w:r>
      <w:r w:rsidR="009D3CC3">
        <w:rPr>
          <w:rFonts w:ascii="Times New Roman" w:hAnsi="Times New Roman"/>
          <w:sz w:val="18"/>
          <w:szCs w:val="18"/>
        </w:rPr>
        <w:t>.2024 г «</w:t>
      </w:r>
      <w:r w:rsidRPr="002E5E30">
        <w:rPr>
          <w:rFonts w:ascii="Times New Roman" w:hAnsi="Times New Roman"/>
          <w:sz w:val="18"/>
          <w:szCs w:val="18"/>
        </w:rPr>
        <w:t xml:space="preserve">О присвоении и аннулировании </w:t>
      </w:r>
    </w:p>
    <w:p w14:paraId="53CCDBA7" w14:textId="1EBD1A6D" w:rsidR="009D3CC3" w:rsidRDefault="002E5E30" w:rsidP="00D3583B">
      <w:pPr>
        <w:spacing w:after="0" w:line="240" w:lineRule="auto"/>
        <w:rPr>
          <w:rFonts w:ascii="Times New Roman" w:hAnsi="Times New Roman"/>
          <w:sz w:val="18"/>
          <w:szCs w:val="18"/>
        </w:rPr>
      </w:pPr>
      <w:r w:rsidRPr="002E5E30">
        <w:rPr>
          <w:rFonts w:ascii="Times New Roman" w:hAnsi="Times New Roman"/>
          <w:sz w:val="18"/>
          <w:szCs w:val="18"/>
        </w:rPr>
        <w:t>адреса объекта адресации</w:t>
      </w:r>
      <w:r>
        <w:rPr>
          <w:rFonts w:ascii="Times New Roman" w:hAnsi="Times New Roman"/>
          <w:sz w:val="18"/>
          <w:szCs w:val="18"/>
        </w:rPr>
        <w:t>»</w:t>
      </w:r>
    </w:p>
    <w:p w14:paraId="2638AFCD" w14:textId="77777777" w:rsidR="00B4251B" w:rsidRDefault="00B4251B" w:rsidP="00D3583B">
      <w:pPr>
        <w:spacing w:after="0" w:line="240" w:lineRule="auto"/>
        <w:rPr>
          <w:rFonts w:ascii="Times New Roman" w:hAnsi="Times New Roman"/>
          <w:sz w:val="18"/>
          <w:szCs w:val="18"/>
        </w:rPr>
      </w:pPr>
    </w:p>
    <w:p w14:paraId="7FBFF465" w14:textId="252D879E" w:rsidR="009D3CC3" w:rsidRDefault="0054455C" w:rsidP="00B4251B">
      <w:pPr>
        <w:spacing w:after="0" w:line="240" w:lineRule="auto"/>
        <w:rPr>
          <w:rFonts w:ascii="Times New Roman" w:hAnsi="Times New Roman"/>
          <w:b/>
          <w:sz w:val="18"/>
          <w:szCs w:val="18"/>
        </w:rPr>
      </w:pPr>
      <w:r w:rsidRPr="0054455C">
        <w:rPr>
          <w:rFonts w:ascii="Times New Roman" w:hAnsi="Times New Roman"/>
          <w:b/>
          <w:sz w:val="18"/>
          <w:szCs w:val="18"/>
        </w:rPr>
        <w:t>ПРОЕКТ РЕШЕНИЯ</w:t>
      </w:r>
    </w:p>
    <w:p w14:paraId="57AB917A" w14:textId="77777777" w:rsidR="00204D2C" w:rsidRDefault="0054455C" w:rsidP="00B4251B">
      <w:pPr>
        <w:spacing w:after="0" w:line="240" w:lineRule="auto"/>
        <w:rPr>
          <w:rFonts w:ascii="Times New Roman" w:hAnsi="Times New Roman"/>
          <w:sz w:val="18"/>
          <w:szCs w:val="18"/>
        </w:rPr>
      </w:pPr>
      <w:r w:rsidRPr="0054455C">
        <w:rPr>
          <w:rFonts w:ascii="Times New Roman" w:hAnsi="Times New Roman"/>
          <w:sz w:val="18"/>
          <w:szCs w:val="18"/>
        </w:rPr>
        <w:t xml:space="preserve">О внесении изменений в приложение к решению Совета </w:t>
      </w:r>
    </w:p>
    <w:p w14:paraId="43BFE31A" w14:textId="77777777" w:rsidR="00204D2C" w:rsidRDefault="0054455C" w:rsidP="00B4251B">
      <w:pPr>
        <w:spacing w:after="0" w:line="240" w:lineRule="auto"/>
        <w:rPr>
          <w:rFonts w:ascii="Times New Roman" w:hAnsi="Times New Roman"/>
          <w:sz w:val="18"/>
          <w:szCs w:val="18"/>
        </w:rPr>
      </w:pPr>
      <w:r w:rsidRPr="0054455C">
        <w:rPr>
          <w:rFonts w:ascii="Times New Roman" w:hAnsi="Times New Roman"/>
          <w:sz w:val="18"/>
          <w:szCs w:val="18"/>
        </w:rPr>
        <w:t xml:space="preserve">депутатов сельского поселения </w:t>
      </w:r>
      <w:proofErr w:type="gramStart"/>
      <w:r w:rsidRPr="0054455C">
        <w:rPr>
          <w:rFonts w:ascii="Times New Roman" w:hAnsi="Times New Roman"/>
          <w:sz w:val="18"/>
          <w:szCs w:val="18"/>
        </w:rPr>
        <w:t>Сентябрьский</w:t>
      </w:r>
      <w:proofErr w:type="gramEnd"/>
      <w:r w:rsidRPr="0054455C">
        <w:rPr>
          <w:rFonts w:ascii="Times New Roman" w:hAnsi="Times New Roman"/>
          <w:sz w:val="18"/>
          <w:szCs w:val="18"/>
        </w:rPr>
        <w:t xml:space="preserve"> от 27 июня </w:t>
      </w:r>
    </w:p>
    <w:p w14:paraId="2393F98B" w14:textId="77777777" w:rsidR="00204D2C" w:rsidRDefault="0054455C" w:rsidP="00B4251B">
      <w:pPr>
        <w:spacing w:after="0" w:line="240" w:lineRule="auto"/>
        <w:rPr>
          <w:rFonts w:ascii="Times New Roman" w:hAnsi="Times New Roman"/>
          <w:sz w:val="18"/>
          <w:szCs w:val="18"/>
        </w:rPr>
      </w:pPr>
      <w:r w:rsidRPr="0054455C">
        <w:rPr>
          <w:rFonts w:ascii="Times New Roman" w:hAnsi="Times New Roman"/>
          <w:sz w:val="18"/>
          <w:szCs w:val="18"/>
        </w:rPr>
        <w:t xml:space="preserve">2019 г. № 52 «Об утверждении Порядка определения цены </w:t>
      </w:r>
    </w:p>
    <w:p w14:paraId="5EB87BAF" w14:textId="7ED8FE9E" w:rsidR="0054455C" w:rsidRPr="0054455C" w:rsidRDefault="0054455C" w:rsidP="00B4251B">
      <w:pPr>
        <w:spacing w:after="0" w:line="240" w:lineRule="auto"/>
        <w:rPr>
          <w:rFonts w:ascii="Times New Roman" w:hAnsi="Times New Roman"/>
          <w:sz w:val="18"/>
          <w:szCs w:val="18"/>
        </w:rPr>
      </w:pPr>
      <w:r w:rsidRPr="0054455C">
        <w:rPr>
          <w:rFonts w:ascii="Times New Roman" w:hAnsi="Times New Roman"/>
          <w:sz w:val="18"/>
          <w:szCs w:val="18"/>
        </w:rPr>
        <w:t>земельных участков и их оплаты»</w:t>
      </w:r>
    </w:p>
    <w:p w14:paraId="717A6FE3" w14:textId="77777777" w:rsidR="002E5E30" w:rsidRDefault="002E5E30" w:rsidP="00B4251B">
      <w:pPr>
        <w:spacing w:after="0" w:line="240" w:lineRule="auto"/>
        <w:rPr>
          <w:rFonts w:ascii="Times New Roman" w:hAnsi="Times New Roman"/>
          <w:b/>
          <w:sz w:val="18"/>
          <w:szCs w:val="18"/>
        </w:rPr>
      </w:pPr>
    </w:p>
    <w:p w14:paraId="01233C9F" w14:textId="77777777" w:rsidR="002E5E30" w:rsidRDefault="002E5E30" w:rsidP="00B4251B">
      <w:pPr>
        <w:spacing w:after="0" w:line="240" w:lineRule="auto"/>
        <w:rPr>
          <w:rFonts w:ascii="Times New Roman" w:hAnsi="Times New Roman"/>
          <w:b/>
          <w:sz w:val="18"/>
          <w:szCs w:val="18"/>
        </w:rPr>
      </w:pPr>
    </w:p>
    <w:p w14:paraId="3FD95BA1" w14:textId="77777777" w:rsidR="002E5E30" w:rsidRDefault="002E5E30" w:rsidP="00B4251B">
      <w:pPr>
        <w:spacing w:after="0" w:line="240" w:lineRule="auto"/>
        <w:rPr>
          <w:rFonts w:ascii="Times New Roman" w:hAnsi="Times New Roman"/>
          <w:b/>
          <w:sz w:val="18"/>
          <w:szCs w:val="18"/>
        </w:rPr>
      </w:pPr>
    </w:p>
    <w:p w14:paraId="109D0E5A" w14:textId="77777777" w:rsidR="002E5E30" w:rsidRDefault="002E5E30" w:rsidP="00B4251B">
      <w:pPr>
        <w:spacing w:after="0" w:line="240" w:lineRule="auto"/>
        <w:rPr>
          <w:rFonts w:ascii="Times New Roman" w:hAnsi="Times New Roman"/>
          <w:b/>
          <w:sz w:val="18"/>
          <w:szCs w:val="18"/>
        </w:rPr>
      </w:pPr>
      <w:bookmarkStart w:id="0" w:name="_GoBack"/>
      <w:bookmarkEnd w:id="0"/>
    </w:p>
    <w:p w14:paraId="743C4FFC" w14:textId="77777777" w:rsidR="002E5E30" w:rsidRDefault="002E5E30" w:rsidP="00B4251B">
      <w:pPr>
        <w:spacing w:after="0" w:line="240" w:lineRule="auto"/>
        <w:rPr>
          <w:rFonts w:ascii="Times New Roman" w:hAnsi="Times New Roman"/>
          <w:b/>
          <w:sz w:val="18"/>
          <w:szCs w:val="18"/>
        </w:rPr>
      </w:pPr>
    </w:p>
    <w:p w14:paraId="48D566B7" w14:textId="77777777" w:rsidR="002E5E30" w:rsidRDefault="002E5E30" w:rsidP="00B4251B">
      <w:pPr>
        <w:spacing w:after="0" w:line="240" w:lineRule="auto"/>
        <w:rPr>
          <w:rFonts w:ascii="Times New Roman" w:hAnsi="Times New Roman"/>
          <w:b/>
          <w:sz w:val="18"/>
          <w:szCs w:val="18"/>
        </w:rPr>
      </w:pPr>
    </w:p>
    <w:p w14:paraId="020FC95F" w14:textId="77777777" w:rsidR="009D3CC3" w:rsidRDefault="009D3CC3" w:rsidP="00B4251B">
      <w:pPr>
        <w:spacing w:after="0" w:line="240" w:lineRule="auto"/>
        <w:rPr>
          <w:rFonts w:ascii="Times New Roman" w:hAnsi="Times New Roman"/>
          <w:b/>
          <w:sz w:val="18"/>
          <w:szCs w:val="18"/>
        </w:rPr>
      </w:pPr>
    </w:p>
    <w:p w14:paraId="7774D669" w14:textId="77777777" w:rsidR="009D3CC3" w:rsidRDefault="009D3CC3" w:rsidP="00B4251B">
      <w:pPr>
        <w:spacing w:after="0" w:line="240" w:lineRule="auto"/>
        <w:rPr>
          <w:rFonts w:ascii="Times New Roman" w:hAnsi="Times New Roman"/>
          <w:b/>
          <w:sz w:val="18"/>
          <w:szCs w:val="18"/>
        </w:rPr>
      </w:pPr>
    </w:p>
    <w:p w14:paraId="58526418" w14:textId="77777777" w:rsidR="009D3CC3" w:rsidRDefault="009D3CC3" w:rsidP="00B4251B">
      <w:pPr>
        <w:spacing w:after="0" w:line="240" w:lineRule="auto"/>
        <w:rPr>
          <w:rFonts w:ascii="Times New Roman" w:hAnsi="Times New Roman"/>
          <w:b/>
          <w:sz w:val="18"/>
          <w:szCs w:val="18"/>
        </w:rPr>
      </w:pPr>
    </w:p>
    <w:p w14:paraId="6BD6C090" w14:textId="77777777" w:rsidR="009D3CC3" w:rsidRDefault="009D3CC3" w:rsidP="00B4251B">
      <w:pPr>
        <w:spacing w:after="0" w:line="240" w:lineRule="auto"/>
        <w:rPr>
          <w:rFonts w:ascii="Times New Roman" w:hAnsi="Times New Roman"/>
          <w:b/>
          <w:sz w:val="18"/>
          <w:szCs w:val="18"/>
        </w:rPr>
      </w:pPr>
    </w:p>
    <w:p w14:paraId="28A637F8" w14:textId="77777777" w:rsidR="009D3CC3" w:rsidRDefault="009D3CC3" w:rsidP="00B4251B">
      <w:pPr>
        <w:spacing w:after="0" w:line="240" w:lineRule="auto"/>
        <w:rPr>
          <w:rFonts w:ascii="Times New Roman" w:hAnsi="Times New Roman"/>
          <w:b/>
          <w:sz w:val="18"/>
          <w:szCs w:val="18"/>
        </w:rPr>
      </w:pPr>
    </w:p>
    <w:p w14:paraId="0BBDEF0D" w14:textId="77777777" w:rsidR="009D3CC3" w:rsidRDefault="009D3CC3" w:rsidP="00B4251B">
      <w:pPr>
        <w:spacing w:after="0" w:line="240" w:lineRule="auto"/>
        <w:rPr>
          <w:rFonts w:ascii="Times New Roman" w:hAnsi="Times New Roman"/>
          <w:b/>
          <w:sz w:val="18"/>
          <w:szCs w:val="18"/>
        </w:rPr>
      </w:pPr>
    </w:p>
    <w:p w14:paraId="108883EB" w14:textId="77777777" w:rsidR="009D3CC3" w:rsidRDefault="009D3CC3" w:rsidP="00B4251B">
      <w:pPr>
        <w:spacing w:after="0" w:line="240" w:lineRule="auto"/>
        <w:rPr>
          <w:rFonts w:ascii="Times New Roman" w:hAnsi="Times New Roman"/>
          <w:b/>
          <w:sz w:val="18"/>
          <w:szCs w:val="18"/>
        </w:rPr>
      </w:pPr>
    </w:p>
    <w:p w14:paraId="603978B4" w14:textId="77777777" w:rsidR="009D3CC3" w:rsidRDefault="009D3CC3" w:rsidP="00B4251B">
      <w:pPr>
        <w:spacing w:after="0" w:line="240" w:lineRule="auto"/>
        <w:rPr>
          <w:rFonts w:ascii="Times New Roman" w:hAnsi="Times New Roman"/>
          <w:b/>
          <w:sz w:val="18"/>
          <w:szCs w:val="18"/>
        </w:rPr>
      </w:pPr>
    </w:p>
    <w:p w14:paraId="17D88349" w14:textId="77777777" w:rsidR="009D3CC3" w:rsidRDefault="009D3CC3" w:rsidP="00B4251B">
      <w:pPr>
        <w:spacing w:after="0" w:line="240" w:lineRule="auto"/>
        <w:rPr>
          <w:rFonts w:ascii="Times New Roman" w:hAnsi="Times New Roman"/>
          <w:b/>
          <w:sz w:val="18"/>
          <w:szCs w:val="18"/>
        </w:rPr>
      </w:pPr>
    </w:p>
    <w:p w14:paraId="68313E97" w14:textId="77777777" w:rsidR="009D3CC3" w:rsidRDefault="009D3CC3" w:rsidP="00B4251B">
      <w:pPr>
        <w:spacing w:after="0" w:line="240" w:lineRule="auto"/>
        <w:rPr>
          <w:rFonts w:ascii="Times New Roman" w:hAnsi="Times New Roman"/>
          <w:b/>
          <w:sz w:val="18"/>
          <w:szCs w:val="18"/>
        </w:rPr>
      </w:pPr>
    </w:p>
    <w:p w14:paraId="443B141A" w14:textId="77777777" w:rsidR="009D3CC3" w:rsidRDefault="009D3CC3" w:rsidP="00B4251B">
      <w:pPr>
        <w:spacing w:after="0" w:line="240" w:lineRule="auto"/>
        <w:rPr>
          <w:rFonts w:ascii="Times New Roman" w:hAnsi="Times New Roman"/>
          <w:b/>
          <w:sz w:val="18"/>
          <w:szCs w:val="18"/>
        </w:rPr>
      </w:pPr>
    </w:p>
    <w:p w14:paraId="3C02913C" w14:textId="77777777" w:rsidR="00B4251B" w:rsidRDefault="00B4251B" w:rsidP="00B4251B">
      <w:pPr>
        <w:spacing w:after="0" w:line="240" w:lineRule="auto"/>
        <w:rPr>
          <w:rFonts w:ascii="Times New Roman" w:hAnsi="Times New Roman"/>
          <w:b/>
          <w:sz w:val="18"/>
          <w:szCs w:val="18"/>
        </w:rPr>
      </w:pPr>
    </w:p>
    <w:p w14:paraId="498A6D55" w14:textId="77777777" w:rsidR="00B4251B" w:rsidRDefault="00B4251B" w:rsidP="00B4251B">
      <w:pPr>
        <w:spacing w:after="0" w:line="240" w:lineRule="auto"/>
        <w:rPr>
          <w:rFonts w:ascii="Times New Roman" w:hAnsi="Times New Roman"/>
          <w:b/>
          <w:sz w:val="18"/>
          <w:szCs w:val="18"/>
        </w:rPr>
      </w:pPr>
    </w:p>
    <w:p w14:paraId="5E913B1B" w14:textId="77777777" w:rsidR="00B4251B" w:rsidRDefault="00B4251B" w:rsidP="00B4251B">
      <w:pPr>
        <w:spacing w:after="0" w:line="240" w:lineRule="auto"/>
        <w:rPr>
          <w:rFonts w:ascii="Times New Roman" w:hAnsi="Times New Roman"/>
          <w:b/>
          <w:sz w:val="18"/>
          <w:szCs w:val="18"/>
        </w:rPr>
      </w:pPr>
    </w:p>
    <w:p w14:paraId="049563DD" w14:textId="77777777" w:rsidR="00B4251B" w:rsidRDefault="00B4251B" w:rsidP="00B4251B">
      <w:pPr>
        <w:spacing w:after="0" w:line="240" w:lineRule="auto"/>
        <w:rPr>
          <w:rFonts w:ascii="Times New Roman" w:hAnsi="Times New Roman"/>
          <w:b/>
          <w:sz w:val="18"/>
          <w:szCs w:val="18"/>
        </w:rPr>
      </w:pPr>
    </w:p>
    <w:p w14:paraId="7224BBB8" w14:textId="77777777" w:rsidR="00B4251B" w:rsidRDefault="00B4251B" w:rsidP="00B4251B">
      <w:pPr>
        <w:spacing w:after="0" w:line="240" w:lineRule="auto"/>
        <w:rPr>
          <w:rFonts w:ascii="Times New Roman" w:hAnsi="Times New Roman"/>
          <w:b/>
          <w:sz w:val="18"/>
          <w:szCs w:val="18"/>
        </w:rPr>
      </w:pPr>
    </w:p>
    <w:p w14:paraId="06428905" w14:textId="77777777" w:rsidR="00B4251B" w:rsidRDefault="00B4251B" w:rsidP="00B4251B">
      <w:pPr>
        <w:spacing w:after="0" w:line="240" w:lineRule="auto"/>
        <w:rPr>
          <w:rFonts w:ascii="Times New Roman" w:hAnsi="Times New Roman"/>
          <w:b/>
          <w:sz w:val="18"/>
          <w:szCs w:val="18"/>
        </w:rPr>
      </w:pPr>
    </w:p>
    <w:p w14:paraId="418F2C01" w14:textId="77777777" w:rsidR="00B4251B" w:rsidRDefault="00B4251B" w:rsidP="00B4251B">
      <w:pPr>
        <w:spacing w:after="0" w:line="240" w:lineRule="auto"/>
        <w:rPr>
          <w:rFonts w:ascii="Times New Roman" w:hAnsi="Times New Roman"/>
          <w:b/>
          <w:sz w:val="18"/>
          <w:szCs w:val="18"/>
        </w:rPr>
      </w:pPr>
    </w:p>
    <w:p w14:paraId="2C97FC21" w14:textId="77777777" w:rsidR="00B4251B" w:rsidRDefault="00B4251B" w:rsidP="00B4251B">
      <w:pPr>
        <w:spacing w:after="0" w:line="240" w:lineRule="auto"/>
        <w:rPr>
          <w:rFonts w:ascii="Times New Roman" w:hAnsi="Times New Roman"/>
          <w:b/>
          <w:sz w:val="18"/>
          <w:szCs w:val="18"/>
        </w:rPr>
      </w:pPr>
    </w:p>
    <w:p w14:paraId="5DB048B1" w14:textId="77777777" w:rsidR="00B4251B" w:rsidRDefault="00B4251B" w:rsidP="00B4251B">
      <w:pPr>
        <w:spacing w:after="0" w:line="240" w:lineRule="auto"/>
        <w:rPr>
          <w:rFonts w:ascii="Times New Roman" w:hAnsi="Times New Roman"/>
          <w:b/>
          <w:sz w:val="18"/>
          <w:szCs w:val="18"/>
        </w:rPr>
      </w:pPr>
    </w:p>
    <w:p w14:paraId="4EE18BD0" w14:textId="77777777" w:rsidR="00B4251B" w:rsidRDefault="00B4251B" w:rsidP="00B4251B">
      <w:pPr>
        <w:spacing w:after="0" w:line="240" w:lineRule="auto"/>
        <w:rPr>
          <w:rFonts w:ascii="Times New Roman" w:hAnsi="Times New Roman"/>
          <w:b/>
          <w:sz w:val="18"/>
          <w:szCs w:val="18"/>
        </w:rPr>
      </w:pPr>
    </w:p>
    <w:p w14:paraId="3DBD786A" w14:textId="77777777" w:rsidR="00B4251B" w:rsidRDefault="00B4251B" w:rsidP="00B4251B">
      <w:pPr>
        <w:spacing w:after="0" w:line="240" w:lineRule="auto"/>
        <w:rPr>
          <w:rFonts w:ascii="Times New Roman" w:hAnsi="Times New Roman"/>
          <w:b/>
          <w:sz w:val="18"/>
          <w:szCs w:val="18"/>
        </w:rPr>
      </w:pPr>
    </w:p>
    <w:p w14:paraId="5CEB490A" w14:textId="2FB33FE7" w:rsidR="00B4251B" w:rsidRPr="00B4251B" w:rsidRDefault="00B4251B" w:rsidP="00B4251B">
      <w:pPr>
        <w:spacing w:after="0" w:line="240" w:lineRule="auto"/>
        <w:rPr>
          <w:rFonts w:ascii="Times New Roman" w:hAnsi="Times New Roman"/>
          <w:b/>
          <w:sz w:val="18"/>
          <w:szCs w:val="18"/>
        </w:rPr>
      </w:pPr>
    </w:p>
    <w:p w14:paraId="59D5D3B6" w14:textId="77777777" w:rsidR="00D749A8" w:rsidRDefault="00D749A8" w:rsidP="00AB4FD1">
      <w:pPr>
        <w:spacing w:after="0" w:line="240" w:lineRule="auto"/>
        <w:rPr>
          <w:rFonts w:ascii="Times New Roman" w:hAnsi="Times New Roman"/>
          <w:sz w:val="18"/>
          <w:szCs w:val="18"/>
        </w:rPr>
      </w:pPr>
    </w:p>
    <w:p w14:paraId="71C73065" w14:textId="77777777" w:rsidR="002E5E30" w:rsidRDefault="002E5E30" w:rsidP="00AB4FD1">
      <w:pPr>
        <w:spacing w:after="0" w:line="240" w:lineRule="auto"/>
        <w:rPr>
          <w:rFonts w:ascii="Times New Roman" w:hAnsi="Times New Roman"/>
          <w:sz w:val="18"/>
          <w:szCs w:val="18"/>
        </w:rPr>
      </w:pPr>
    </w:p>
    <w:p w14:paraId="01988363" w14:textId="77777777" w:rsidR="002E5E30" w:rsidRDefault="002E5E30" w:rsidP="00AB4FD1">
      <w:pPr>
        <w:spacing w:after="0" w:line="240" w:lineRule="auto"/>
        <w:rPr>
          <w:rFonts w:ascii="Times New Roman" w:hAnsi="Times New Roman"/>
          <w:sz w:val="18"/>
          <w:szCs w:val="18"/>
        </w:rPr>
      </w:pPr>
    </w:p>
    <w:p w14:paraId="52F527A2" w14:textId="77777777" w:rsidR="002E5E30" w:rsidRDefault="002E5E30" w:rsidP="00AB4FD1">
      <w:pPr>
        <w:spacing w:after="0" w:line="240" w:lineRule="auto"/>
        <w:rPr>
          <w:rFonts w:ascii="Times New Roman" w:hAnsi="Times New Roman"/>
          <w:sz w:val="18"/>
          <w:szCs w:val="18"/>
        </w:rPr>
      </w:pPr>
    </w:p>
    <w:p w14:paraId="21FE5450" w14:textId="77777777" w:rsidR="002E5E30" w:rsidRDefault="002E5E30" w:rsidP="00AB4FD1">
      <w:pPr>
        <w:spacing w:after="0" w:line="240" w:lineRule="auto"/>
        <w:rPr>
          <w:rFonts w:ascii="Times New Roman" w:hAnsi="Times New Roman"/>
          <w:sz w:val="18"/>
          <w:szCs w:val="18"/>
        </w:rPr>
      </w:pPr>
    </w:p>
    <w:p w14:paraId="34F53391" w14:textId="77777777" w:rsidR="002E5E30" w:rsidRDefault="002E5E30" w:rsidP="00AB4FD1">
      <w:pPr>
        <w:spacing w:after="0" w:line="240" w:lineRule="auto"/>
        <w:rPr>
          <w:rFonts w:ascii="Times New Roman" w:hAnsi="Times New Roman"/>
          <w:sz w:val="18"/>
          <w:szCs w:val="18"/>
        </w:rPr>
      </w:pPr>
    </w:p>
    <w:p w14:paraId="3DC8057D" w14:textId="77777777" w:rsidR="002E5E30" w:rsidRDefault="002E5E30" w:rsidP="00AB4FD1">
      <w:pPr>
        <w:spacing w:after="0" w:line="240" w:lineRule="auto"/>
        <w:rPr>
          <w:rFonts w:ascii="Times New Roman" w:hAnsi="Times New Roman"/>
          <w:sz w:val="18"/>
          <w:szCs w:val="18"/>
        </w:rPr>
      </w:pPr>
    </w:p>
    <w:p w14:paraId="3D874EA6" w14:textId="77777777" w:rsidR="002E5E30" w:rsidRDefault="002E5E30" w:rsidP="00AB4FD1">
      <w:pPr>
        <w:spacing w:after="0" w:line="240" w:lineRule="auto"/>
        <w:rPr>
          <w:rFonts w:ascii="Times New Roman" w:hAnsi="Times New Roman"/>
          <w:sz w:val="18"/>
          <w:szCs w:val="18"/>
        </w:rPr>
      </w:pPr>
    </w:p>
    <w:p w14:paraId="0AE0FFAA" w14:textId="77777777" w:rsidR="002E5E30" w:rsidRDefault="002E5E30" w:rsidP="00AB4FD1">
      <w:pPr>
        <w:spacing w:after="0" w:line="240" w:lineRule="auto"/>
        <w:rPr>
          <w:rFonts w:ascii="Times New Roman" w:hAnsi="Times New Roman"/>
          <w:sz w:val="18"/>
          <w:szCs w:val="18"/>
        </w:rPr>
      </w:pPr>
    </w:p>
    <w:p w14:paraId="74BCC990" w14:textId="77777777" w:rsidR="002E5E30" w:rsidRDefault="002E5E30" w:rsidP="00AB4FD1">
      <w:pPr>
        <w:spacing w:after="0" w:line="240" w:lineRule="auto"/>
        <w:rPr>
          <w:rFonts w:ascii="Times New Roman" w:hAnsi="Times New Roman"/>
          <w:sz w:val="18"/>
          <w:szCs w:val="18"/>
        </w:rPr>
      </w:pPr>
    </w:p>
    <w:p w14:paraId="098D8AFB" w14:textId="77777777" w:rsidR="002E5E30" w:rsidRDefault="002E5E30" w:rsidP="00AB4FD1">
      <w:pPr>
        <w:spacing w:after="0" w:line="240" w:lineRule="auto"/>
        <w:rPr>
          <w:rFonts w:ascii="Times New Roman" w:hAnsi="Times New Roman"/>
          <w:sz w:val="18"/>
          <w:szCs w:val="18"/>
        </w:rPr>
      </w:pPr>
    </w:p>
    <w:p w14:paraId="161987CB" w14:textId="77777777" w:rsidR="002E5E30" w:rsidRDefault="002E5E30" w:rsidP="00AB4FD1">
      <w:pPr>
        <w:spacing w:after="0" w:line="240" w:lineRule="auto"/>
        <w:rPr>
          <w:rFonts w:ascii="Times New Roman" w:hAnsi="Times New Roman"/>
          <w:sz w:val="18"/>
          <w:szCs w:val="18"/>
        </w:rPr>
      </w:pPr>
    </w:p>
    <w:p w14:paraId="6C7B2A98" w14:textId="77777777" w:rsidR="002E5E30" w:rsidRDefault="002E5E30" w:rsidP="00AB4FD1">
      <w:pPr>
        <w:spacing w:after="0" w:line="240" w:lineRule="auto"/>
        <w:rPr>
          <w:rFonts w:ascii="Times New Roman" w:hAnsi="Times New Roman"/>
          <w:sz w:val="18"/>
          <w:szCs w:val="18"/>
        </w:rPr>
      </w:pPr>
    </w:p>
    <w:p w14:paraId="4C1DFDBB" w14:textId="77777777" w:rsidR="002E5E30" w:rsidRDefault="002E5E30" w:rsidP="00AB4FD1">
      <w:pPr>
        <w:spacing w:after="0" w:line="240" w:lineRule="auto"/>
        <w:rPr>
          <w:rFonts w:ascii="Times New Roman" w:hAnsi="Times New Roman"/>
          <w:sz w:val="18"/>
          <w:szCs w:val="18"/>
        </w:rPr>
      </w:pPr>
    </w:p>
    <w:p w14:paraId="359BDA28" w14:textId="77777777" w:rsidR="002E5E30" w:rsidRDefault="002E5E30" w:rsidP="00AB4FD1">
      <w:pPr>
        <w:spacing w:after="0" w:line="240" w:lineRule="auto"/>
        <w:rPr>
          <w:rFonts w:ascii="Times New Roman" w:hAnsi="Times New Roman"/>
          <w:sz w:val="18"/>
          <w:szCs w:val="18"/>
        </w:rPr>
      </w:pPr>
    </w:p>
    <w:p w14:paraId="370D0799" w14:textId="77777777" w:rsidR="002E5E30" w:rsidRDefault="002E5E30" w:rsidP="00AB4FD1">
      <w:pPr>
        <w:spacing w:after="0" w:line="240" w:lineRule="auto"/>
        <w:rPr>
          <w:rFonts w:ascii="Times New Roman" w:hAnsi="Times New Roman"/>
          <w:sz w:val="18"/>
          <w:szCs w:val="18"/>
        </w:rPr>
      </w:pPr>
    </w:p>
    <w:p w14:paraId="09E954F9" w14:textId="77777777" w:rsidR="002E5E30" w:rsidRDefault="002E5E30" w:rsidP="00AB4FD1">
      <w:pPr>
        <w:spacing w:after="0" w:line="240" w:lineRule="auto"/>
        <w:rPr>
          <w:rFonts w:ascii="Times New Roman" w:hAnsi="Times New Roman"/>
          <w:sz w:val="18"/>
          <w:szCs w:val="18"/>
        </w:rPr>
      </w:pPr>
    </w:p>
    <w:p w14:paraId="5CBC6858" w14:textId="77777777" w:rsidR="002E5E30" w:rsidRDefault="002E5E30" w:rsidP="00AB4FD1">
      <w:pPr>
        <w:spacing w:after="0" w:line="240" w:lineRule="auto"/>
        <w:rPr>
          <w:rFonts w:ascii="Times New Roman" w:hAnsi="Times New Roman"/>
          <w:sz w:val="18"/>
          <w:szCs w:val="18"/>
        </w:rPr>
      </w:pPr>
    </w:p>
    <w:p w14:paraId="576D8682" w14:textId="77777777" w:rsidR="002E5E30" w:rsidRDefault="002E5E30" w:rsidP="00AB4FD1">
      <w:pPr>
        <w:spacing w:after="0" w:line="240" w:lineRule="auto"/>
        <w:rPr>
          <w:rFonts w:ascii="Times New Roman" w:hAnsi="Times New Roman"/>
          <w:sz w:val="18"/>
          <w:szCs w:val="18"/>
        </w:rPr>
      </w:pPr>
    </w:p>
    <w:p w14:paraId="1FCE0FF5" w14:textId="77777777" w:rsidR="002E5E30" w:rsidRDefault="002E5E30" w:rsidP="00AB4FD1">
      <w:pPr>
        <w:spacing w:after="0" w:line="240" w:lineRule="auto"/>
        <w:rPr>
          <w:rFonts w:ascii="Times New Roman" w:hAnsi="Times New Roman"/>
          <w:sz w:val="18"/>
          <w:szCs w:val="18"/>
        </w:rPr>
      </w:pPr>
    </w:p>
    <w:p w14:paraId="39B87709" w14:textId="77777777" w:rsidR="002E5E30" w:rsidRDefault="002E5E30" w:rsidP="002E5E30">
      <w:pPr>
        <w:spacing w:after="0" w:line="240" w:lineRule="auto"/>
        <w:rPr>
          <w:rFonts w:ascii="Times New Roman" w:hAnsi="Times New Roman"/>
          <w:sz w:val="18"/>
          <w:szCs w:val="18"/>
        </w:rPr>
      </w:pPr>
      <w:r>
        <w:rPr>
          <w:rFonts w:ascii="Times New Roman" w:hAnsi="Times New Roman"/>
          <w:sz w:val="18"/>
          <w:szCs w:val="18"/>
        </w:rPr>
        <w:t>ПОСТАНОВЛЕНИЕ</w:t>
      </w:r>
    </w:p>
    <w:p w14:paraId="74BB56CE" w14:textId="77777777" w:rsidR="002E5E30" w:rsidRDefault="002E5E30" w:rsidP="002E5E30">
      <w:pPr>
        <w:spacing w:after="0" w:line="240" w:lineRule="auto"/>
        <w:rPr>
          <w:rFonts w:ascii="Times New Roman" w:hAnsi="Times New Roman"/>
          <w:sz w:val="18"/>
          <w:szCs w:val="18"/>
        </w:rPr>
      </w:pPr>
      <w:r>
        <w:rPr>
          <w:rFonts w:ascii="Times New Roman" w:hAnsi="Times New Roman"/>
          <w:sz w:val="18"/>
          <w:szCs w:val="18"/>
        </w:rPr>
        <w:t>№ 170-па от09.12.2024 г «</w:t>
      </w:r>
      <w:r w:rsidRPr="002E5E30">
        <w:rPr>
          <w:rFonts w:ascii="Times New Roman" w:hAnsi="Times New Roman"/>
          <w:sz w:val="18"/>
          <w:szCs w:val="18"/>
        </w:rPr>
        <w:t>О присвоении и аннулировании адреса объекта адресации</w:t>
      </w:r>
      <w:r>
        <w:rPr>
          <w:rFonts w:ascii="Times New Roman" w:hAnsi="Times New Roman"/>
          <w:sz w:val="18"/>
          <w:szCs w:val="18"/>
        </w:rPr>
        <w:t>»</w:t>
      </w:r>
    </w:p>
    <w:p w14:paraId="503B87EF" w14:textId="77777777" w:rsidR="002E5E30" w:rsidRPr="002E5E30" w:rsidRDefault="002E5E30" w:rsidP="002E5E30">
      <w:pPr>
        <w:spacing w:after="0" w:line="240" w:lineRule="auto"/>
        <w:jc w:val="both"/>
        <w:rPr>
          <w:rFonts w:ascii="Times New Roman" w:hAnsi="Times New Roman"/>
          <w:bCs/>
          <w:kern w:val="32"/>
          <w:sz w:val="18"/>
          <w:szCs w:val="18"/>
        </w:rPr>
      </w:pPr>
      <w:proofErr w:type="gramStart"/>
      <w:r w:rsidRPr="002E5E30">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2E5E30">
        <w:rPr>
          <w:rFonts w:ascii="Times New Roman" w:hAnsi="Times New Roman"/>
          <w:bCs/>
          <w:sz w:val="18"/>
          <w:szCs w:val="18"/>
        </w:rPr>
        <w:t>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2E5E30">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 </w:t>
      </w:r>
      <w:proofErr w:type="gramStart"/>
      <w:r w:rsidRPr="002E5E30">
        <w:rPr>
          <w:rFonts w:ascii="Times New Roman" w:hAnsi="Times New Roman"/>
          <w:bCs/>
          <w:kern w:val="32"/>
          <w:sz w:val="18"/>
          <w:szCs w:val="18"/>
        </w:rPr>
        <w:t>п</w:t>
      </w:r>
      <w:proofErr w:type="gramEnd"/>
      <w:r w:rsidRPr="002E5E30">
        <w:rPr>
          <w:rFonts w:ascii="Times New Roman" w:hAnsi="Times New Roman"/>
          <w:bCs/>
          <w:kern w:val="32"/>
          <w:sz w:val="18"/>
          <w:szCs w:val="18"/>
        </w:rPr>
        <w:t xml:space="preserve"> о с т а н о в л я е т:</w:t>
      </w:r>
    </w:p>
    <w:p w14:paraId="16DACB9F" w14:textId="77777777" w:rsidR="002E5E30" w:rsidRPr="002E5E30" w:rsidRDefault="002E5E30" w:rsidP="002E5E30">
      <w:pPr>
        <w:spacing w:after="0" w:line="240" w:lineRule="auto"/>
        <w:jc w:val="both"/>
        <w:rPr>
          <w:rFonts w:ascii="Times New Roman" w:hAnsi="Times New Roman"/>
          <w:kern w:val="32"/>
          <w:sz w:val="18"/>
          <w:szCs w:val="18"/>
        </w:rPr>
      </w:pPr>
      <w:r w:rsidRPr="002E5E30">
        <w:rPr>
          <w:rFonts w:ascii="Times New Roman" w:hAnsi="Times New Roman"/>
          <w:b/>
          <w:bCs/>
          <w:kern w:val="32"/>
          <w:sz w:val="18"/>
          <w:szCs w:val="18"/>
        </w:rPr>
        <w:t xml:space="preserve"> </w:t>
      </w:r>
      <w:r w:rsidRPr="002E5E30">
        <w:rPr>
          <w:rFonts w:ascii="Times New Roman" w:hAnsi="Times New Roman"/>
          <w:kern w:val="32"/>
          <w:sz w:val="18"/>
          <w:szCs w:val="18"/>
        </w:rPr>
        <w:t>1. Аннулировать адрес объекту адресации согласно приложению №1 к настоящему постановлению в связи с присвоением таким объектам адресации новых адресов. 2. Присвоить адрес объекту адресации согласно приложению №1 к настоящему постановлению на основании выписки из Единого государственного реестра</w:t>
      </w:r>
    </w:p>
    <w:p w14:paraId="62C24689" w14:textId="77777777" w:rsidR="002E5E30" w:rsidRPr="002E5E30" w:rsidRDefault="002E5E30" w:rsidP="002E5E30">
      <w:pPr>
        <w:spacing w:after="0" w:line="240" w:lineRule="auto"/>
        <w:jc w:val="both"/>
        <w:rPr>
          <w:rFonts w:ascii="Times New Roman" w:hAnsi="Times New Roman"/>
          <w:kern w:val="32"/>
          <w:sz w:val="18"/>
          <w:szCs w:val="18"/>
        </w:rPr>
      </w:pPr>
      <w:r w:rsidRPr="002E5E30">
        <w:rPr>
          <w:rFonts w:ascii="Times New Roman" w:hAnsi="Times New Roman"/>
          <w:kern w:val="32"/>
          <w:sz w:val="18"/>
          <w:szCs w:val="18"/>
        </w:rPr>
        <w:t>недвижимости об основных характеристиках и зарегистрированных правах на объект недвижимости. 3. Разместить в Государственном адресном реестре сведения об адресе объекта адресации согласно приложению №1 к настоящему постановлению.</w:t>
      </w:r>
    </w:p>
    <w:p w14:paraId="5218E350" w14:textId="77777777" w:rsidR="002E5E30" w:rsidRPr="002E5E30" w:rsidRDefault="002E5E30" w:rsidP="002E5E30">
      <w:pPr>
        <w:spacing w:after="0" w:line="240" w:lineRule="auto"/>
        <w:jc w:val="both"/>
        <w:rPr>
          <w:rFonts w:ascii="Times New Roman" w:hAnsi="Times New Roman"/>
          <w:sz w:val="18"/>
          <w:szCs w:val="18"/>
        </w:rPr>
      </w:pPr>
      <w:r w:rsidRPr="002E5E30">
        <w:rPr>
          <w:rFonts w:ascii="Times New Roman" w:hAnsi="Times New Roman"/>
          <w:sz w:val="18"/>
          <w:szCs w:val="18"/>
        </w:rPr>
        <w:t>4. Опубликовать настоящее постановление в бюллетене «Сентябрьский вестник» и разместить на официальном сайте органов местного самоуправления сельского поселения Сентябрьский. 5. Настоящее постановление вступает в силу </w:t>
      </w:r>
      <w:proofErr w:type="gramStart"/>
      <w:r w:rsidRPr="002E5E30">
        <w:rPr>
          <w:rFonts w:ascii="Times New Roman" w:hAnsi="Times New Roman"/>
          <w:sz w:val="18"/>
          <w:szCs w:val="18"/>
        </w:rPr>
        <w:t>с даты размещения</w:t>
      </w:r>
      <w:proofErr w:type="gramEnd"/>
      <w:r w:rsidRPr="002E5E30">
        <w:rPr>
          <w:rFonts w:ascii="Times New Roman" w:hAnsi="Times New Roman"/>
          <w:sz w:val="18"/>
          <w:szCs w:val="18"/>
        </w:rPr>
        <w:t> в Государственном адресном реестре. 6. </w:t>
      </w:r>
      <w:proofErr w:type="gramStart"/>
      <w:r w:rsidRPr="002E5E30">
        <w:rPr>
          <w:rFonts w:ascii="Times New Roman" w:hAnsi="Times New Roman"/>
          <w:sz w:val="18"/>
          <w:szCs w:val="18"/>
        </w:rPr>
        <w:t>Контроль за</w:t>
      </w:r>
      <w:proofErr w:type="gramEnd"/>
      <w:r w:rsidRPr="002E5E30">
        <w:rPr>
          <w:rFonts w:ascii="Times New Roman" w:hAnsi="Times New Roman"/>
          <w:sz w:val="18"/>
          <w:szCs w:val="18"/>
        </w:rPr>
        <w:t> исполнением настоящего постановления оставляю за собой.</w:t>
      </w:r>
    </w:p>
    <w:p w14:paraId="1FD56355" w14:textId="77777777" w:rsidR="002E5E30" w:rsidRPr="002E5E30" w:rsidRDefault="002E5E30" w:rsidP="002E5E30">
      <w:pPr>
        <w:spacing w:after="0" w:line="240" w:lineRule="auto"/>
        <w:jc w:val="both"/>
        <w:rPr>
          <w:rFonts w:ascii="Times New Roman" w:hAnsi="Times New Roman"/>
          <w:sz w:val="18"/>
          <w:szCs w:val="18"/>
        </w:rPr>
      </w:pPr>
    </w:p>
    <w:p w14:paraId="5850839A" w14:textId="77777777" w:rsidR="002E5E30" w:rsidRPr="002E5E30" w:rsidRDefault="002E5E30" w:rsidP="002E5E30">
      <w:pPr>
        <w:spacing w:after="0" w:line="240" w:lineRule="auto"/>
        <w:jc w:val="both"/>
        <w:rPr>
          <w:rFonts w:ascii="Times New Roman" w:hAnsi="Times New Roman"/>
          <w:sz w:val="18"/>
          <w:szCs w:val="18"/>
        </w:rPr>
      </w:pPr>
      <w:r w:rsidRPr="002E5E30">
        <w:rPr>
          <w:rFonts w:ascii="Times New Roman" w:hAnsi="Times New Roman"/>
          <w:sz w:val="18"/>
          <w:szCs w:val="18"/>
        </w:rPr>
        <w:t xml:space="preserve">Документ, которым ранее был присвоен адрес объекта адресации: </w:t>
      </w:r>
    </w:p>
    <w:p w14:paraId="23D58EFA" w14:textId="77777777" w:rsidR="002E5E30" w:rsidRPr="002E5E30" w:rsidRDefault="002E5E30" w:rsidP="002E5E30">
      <w:pPr>
        <w:spacing w:after="0" w:line="240" w:lineRule="auto"/>
        <w:jc w:val="both"/>
        <w:rPr>
          <w:rFonts w:ascii="Times New Roman" w:hAnsi="Times New Roman"/>
          <w:sz w:val="18"/>
          <w:szCs w:val="18"/>
        </w:rPr>
      </w:pPr>
      <w:r w:rsidRPr="002E5E30">
        <w:rPr>
          <w:rFonts w:ascii="Times New Roman" w:hAnsi="Times New Roman"/>
          <w:sz w:val="18"/>
          <w:szCs w:val="18"/>
        </w:rPr>
        <w:t>Постановление от 13.11.2023 № 99-па «О присвоении адреса объекту адресации».</w:t>
      </w:r>
    </w:p>
    <w:p w14:paraId="52DAD31A" w14:textId="77777777" w:rsidR="002E5E30" w:rsidRPr="002E5E30" w:rsidRDefault="002E5E30" w:rsidP="002E5E30">
      <w:pPr>
        <w:spacing w:after="0" w:line="240" w:lineRule="auto"/>
        <w:jc w:val="both"/>
        <w:rPr>
          <w:rFonts w:ascii="Times New Roman" w:hAnsi="Times New Roman"/>
          <w:sz w:val="18"/>
          <w:szCs w:val="18"/>
        </w:rPr>
      </w:pPr>
      <w:r w:rsidRPr="002E5E30">
        <w:rPr>
          <w:rFonts w:ascii="Times New Roman" w:hAnsi="Times New Roman"/>
          <w:sz w:val="18"/>
          <w:szCs w:val="18"/>
        </w:rPr>
        <w:t xml:space="preserve">          </w:t>
      </w:r>
    </w:p>
    <w:p w14:paraId="2FE174D2" w14:textId="77777777" w:rsidR="002E5E30" w:rsidRPr="002E5E30" w:rsidRDefault="002E5E30" w:rsidP="002E5E30">
      <w:pPr>
        <w:spacing w:after="0" w:line="240" w:lineRule="auto"/>
        <w:jc w:val="both"/>
        <w:rPr>
          <w:rFonts w:ascii="Times New Roman" w:hAnsi="Times New Roman"/>
          <w:sz w:val="18"/>
          <w:szCs w:val="18"/>
        </w:rPr>
      </w:pPr>
    </w:p>
    <w:p w14:paraId="774B7719" w14:textId="77777777" w:rsidR="002E5E30" w:rsidRPr="002E5E30" w:rsidRDefault="002E5E30" w:rsidP="002E5E30">
      <w:pPr>
        <w:spacing w:after="0" w:line="240" w:lineRule="auto"/>
        <w:jc w:val="both"/>
        <w:rPr>
          <w:rFonts w:ascii="Times New Roman" w:hAnsi="Times New Roman"/>
          <w:sz w:val="18"/>
          <w:szCs w:val="18"/>
        </w:rPr>
      </w:pPr>
      <w:proofErr w:type="gramStart"/>
      <w:r w:rsidRPr="002E5E30">
        <w:rPr>
          <w:rFonts w:ascii="Times New Roman" w:hAnsi="Times New Roman"/>
          <w:sz w:val="18"/>
          <w:szCs w:val="18"/>
        </w:rPr>
        <w:t>Исполняющий</w:t>
      </w:r>
      <w:proofErr w:type="gramEnd"/>
      <w:r w:rsidRPr="002E5E30">
        <w:rPr>
          <w:rFonts w:ascii="Times New Roman" w:hAnsi="Times New Roman"/>
          <w:sz w:val="18"/>
          <w:szCs w:val="18"/>
        </w:rPr>
        <w:t xml:space="preserve"> обязанности </w:t>
      </w:r>
    </w:p>
    <w:p w14:paraId="177D0A71" w14:textId="44B33FDD" w:rsidR="002E5E30" w:rsidRDefault="002E5E30" w:rsidP="002E5E30">
      <w:pPr>
        <w:spacing w:after="0" w:line="240" w:lineRule="auto"/>
        <w:jc w:val="both"/>
        <w:rPr>
          <w:rFonts w:ascii="Times New Roman" w:hAnsi="Times New Roman"/>
          <w:sz w:val="18"/>
          <w:szCs w:val="18"/>
        </w:rPr>
      </w:pPr>
      <w:r w:rsidRPr="002E5E30">
        <w:rPr>
          <w:rFonts w:ascii="Times New Roman" w:hAnsi="Times New Roman"/>
          <w:sz w:val="18"/>
          <w:szCs w:val="18"/>
        </w:rPr>
        <w:t xml:space="preserve">главы поселения                                                                                         </w:t>
      </w:r>
      <w:r w:rsidR="002A0450">
        <w:rPr>
          <w:rFonts w:ascii="Times New Roman" w:hAnsi="Times New Roman"/>
          <w:sz w:val="18"/>
          <w:szCs w:val="18"/>
        </w:rPr>
        <w:t>М.А. Надточ</w:t>
      </w:r>
      <w:r w:rsidR="0054455C">
        <w:rPr>
          <w:rFonts w:ascii="Times New Roman" w:hAnsi="Times New Roman"/>
          <w:sz w:val="18"/>
          <w:szCs w:val="18"/>
        </w:rPr>
        <w:t>ий</w:t>
      </w:r>
    </w:p>
    <w:p w14:paraId="227D8710" w14:textId="77777777" w:rsidR="0054455C" w:rsidRDefault="0054455C" w:rsidP="002E5E30">
      <w:pPr>
        <w:spacing w:after="0" w:line="240" w:lineRule="auto"/>
        <w:jc w:val="both"/>
        <w:rPr>
          <w:rFonts w:ascii="Times New Roman" w:hAnsi="Times New Roman"/>
          <w:sz w:val="18"/>
          <w:szCs w:val="18"/>
        </w:rPr>
      </w:pPr>
    </w:p>
    <w:p w14:paraId="12B4E4BE" w14:textId="77777777" w:rsidR="0054455C" w:rsidRDefault="0054455C" w:rsidP="002E5E30">
      <w:pPr>
        <w:spacing w:after="0" w:line="240" w:lineRule="auto"/>
        <w:jc w:val="both"/>
        <w:rPr>
          <w:rFonts w:ascii="Times New Roman" w:hAnsi="Times New Roman"/>
          <w:sz w:val="18"/>
          <w:szCs w:val="18"/>
        </w:rPr>
      </w:pPr>
    </w:p>
    <w:p w14:paraId="40B80BAA" w14:textId="77777777" w:rsidR="0054455C" w:rsidRDefault="0054455C" w:rsidP="002E5E30">
      <w:pPr>
        <w:spacing w:after="0" w:line="240" w:lineRule="auto"/>
        <w:jc w:val="both"/>
        <w:rPr>
          <w:rFonts w:ascii="Times New Roman" w:hAnsi="Times New Roman"/>
          <w:sz w:val="18"/>
          <w:szCs w:val="18"/>
        </w:rPr>
      </w:pPr>
    </w:p>
    <w:p w14:paraId="6FA44CE6" w14:textId="77777777" w:rsidR="0054455C" w:rsidRPr="002E5E30" w:rsidRDefault="0054455C" w:rsidP="002E5E30">
      <w:pPr>
        <w:spacing w:after="0" w:line="240" w:lineRule="auto"/>
        <w:jc w:val="both"/>
        <w:rPr>
          <w:rFonts w:ascii="Times New Roman" w:hAnsi="Times New Roman"/>
          <w:sz w:val="18"/>
          <w:szCs w:val="18"/>
        </w:rPr>
        <w:sectPr w:rsidR="0054455C" w:rsidRPr="002E5E30" w:rsidSect="00361504">
          <w:pgSz w:w="11906" w:h="16838" w:code="9"/>
          <w:pgMar w:top="851" w:right="851" w:bottom="568" w:left="1985" w:header="709" w:footer="709" w:gutter="0"/>
          <w:cols w:space="708"/>
          <w:docGrid w:linePitch="360"/>
        </w:sectPr>
      </w:pPr>
    </w:p>
    <w:p w14:paraId="30E050CC" w14:textId="4A231DFE" w:rsidR="002E5E30" w:rsidRPr="002E5E30" w:rsidRDefault="002E5E30" w:rsidP="002E5E30">
      <w:pPr>
        <w:spacing w:after="0"/>
        <w:jc w:val="both"/>
        <w:rPr>
          <w:rFonts w:ascii="Times New Roman" w:hAnsi="Times New Roman"/>
          <w:sz w:val="24"/>
          <w:szCs w:val="20"/>
        </w:rPr>
      </w:pPr>
      <w:r w:rsidRPr="002E5E30">
        <w:rPr>
          <w:rFonts w:ascii="Times New Roman" w:hAnsi="Times New Roman"/>
          <w:sz w:val="24"/>
          <w:szCs w:val="20"/>
        </w:rPr>
        <w:lastRenderedPageBreak/>
        <w:t>Приложение №1 к Постановлению</w:t>
      </w:r>
    </w:p>
    <w:p w14:paraId="28886745" w14:textId="77777777" w:rsidR="002E5E30" w:rsidRPr="002E5E30" w:rsidRDefault="002E5E30" w:rsidP="002E5E30">
      <w:pPr>
        <w:spacing w:after="0"/>
        <w:jc w:val="both"/>
        <w:rPr>
          <w:rFonts w:ascii="Times New Roman" w:hAnsi="Times New Roman"/>
          <w:sz w:val="24"/>
          <w:szCs w:val="20"/>
        </w:rPr>
      </w:pPr>
      <w:r w:rsidRPr="002E5E30">
        <w:rPr>
          <w:rFonts w:ascii="Times New Roman" w:hAnsi="Times New Roman"/>
          <w:sz w:val="24"/>
          <w:szCs w:val="20"/>
        </w:rPr>
        <w:t xml:space="preserve">                                                                                                                                                                                                от</w:t>
      </w:r>
      <w:r w:rsidRPr="002E5E30">
        <w:rPr>
          <w:rFonts w:ascii="Times New Roman" w:hAnsi="Times New Roman"/>
          <w:sz w:val="24"/>
          <w:szCs w:val="20"/>
          <w:u w:val="single"/>
        </w:rPr>
        <w:t xml:space="preserve"> 09.12.2024 </w:t>
      </w:r>
      <w:r w:rsidRPr="002E5E30">
        <w:rPr>
          <w:rFonts w:ascii="Times New Roman" w:hAnsi="Times New Roman"/>
          <w:sz w:val="24"/>
          <w:szCs w:val="20"/>
        </w:rPr>
        <w:t>№ 170-па</w:t>
      </w:r>
    </w:p>
    <w:p w14:paraId="13EE8EA5" w14:textId="77777777" w:rsidR="002E5E30" w:rsidRPr="002E5E30" w:rsidRDefault="002E5E30" w:rsidP="002E5E30">
      <w:pPr>
        <w:spacing w:after="0" w:line="240" w:lineRule="auto"/>
        <w:jc w:val="both"/>
        <w:rPr>
          <w:rFonts w:ascii="Times New Roman" w:hAnsi="Times New Roman"/>
          <w:sz w:val="24"/>
          <w:szCs w:val="20"/>
        </w:rPr>
      </w:pPr>
    </w:p>
    <w:tbl>
      <w:tblPr>
        <w:tblpPr w:leftFromText="180" w:rightFromText="180" w:horzAnchor="margin" w:tblpXSpec="center" w:tblpY="1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2158"/>
        <w:gridCol w:w="3085"/>
        <w:gridCol w:w="2618"/>
        <w:gridCol w:w="2201"/>
        <w:gridCol w:w="2618"/>
        <w:gridCol w:w="1932"/>
      </w:tblGrid>
      <w:tr w:rsidR="002A0450" w:rsidRPr="002A0450" w14:paraId="0724BF4B" w14:textId="77777777" w:rsidTr="00BF0187">
        <w:trPr>
          <w:trHeight w:val="3540"/>
        </w:trPr>
        <w:tc>
          <w:tcPr>
            <w:tcW w:w="827" w:type="dxa"/>
          </w:tcPr>
          <w:p w14:paraId="287FE164"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 xml:space="preserve">№ </w:t>
            </w:r>
            <w:proofErr w:type="gramStart"/>
            <w:r w:rsidRPr="002A0450">
              <w:rPr>
                <w:rFonts w:ascii="Times New Roman" w:hAnsi="Times New Roman"/>
                <w:sz w:val="24"/>
                <w:szCs w:val="20"/>
              </w:rPr>
              <w:t>п</w:t>
            </w:r>
            <w:proofErr w:type="gramEnd"/>
            <w:r w:rsidRPr="002A0450">
              <w:rPr>
                <w:rFonts w:ascii="Times New Roman" w:hAnsi="Times New Roman"/>
                <w:sz w:val="24"/>
                <w:szCs w:val="20"/>
              </w:rPr>
              <w:t>/п</w:t>
            </w:r>
          </w:p>
          <w:p w14:paraId="4CF69018" w14:textId="77777777" w:rsidR="002A0450" w:rsidRPr="002A0450" w:rsidRDefault="002A0450" w:rsidP="002A0450">
            <w:pPr>
              <w:spacing w:after="0" w:line="240" w:lineRule="auto"/>
              <w:jc w:val="both"/>
              <w:rPr>
                <w:rFonts w:ascii="Times New Roman" w:hAnsi="Times New Roman"/>
                <w:sz w:val="24"/>
                <w:szCs w:val="20"/>
              </w:rPr>
            </w:pPr>
          </w:p>
        </w:tc>
        <w:tc>
          <w:tcPr>
            <w:tcW w:w="2618" w:type="dxa"/>
          </w:tcPr>
          <w:p w14:paraId="2A02CF99"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Уровень объекта адресации</w:t>
            </w:r>
          </w:p>
          <w:p w14:paraId="48E2E31E" w14:textId="77777777" w:rsidR="002A0450" w:rsidRPr="002A0450" w:rsidRDefault="002A0450" w:rsidP="002A0450">
            <w:pPr>
              <w:spacing w:after="0" w:line="240" w:lineRule="auto"/>
              <w:jc w:val="both"/>
              <w:rPr>
                <w:rFonts w:ascii="Times New Roman" w:hAnsi="Times New Roman"/>
                <w:sz w:val="24"/>
                <w:szCs w:val="20"/>
              </w:rPr>
            </w:pPr>
          </w:p>
        </w:tc>
        <w:tc>
          <w:tcPr>
            <w:tcW w:w="3354" w:type="dxa"/>
          </w:tcPr>
          <w:p w14:paraId="432FDB20"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Изменяемый (аннулируемый) адрес объекта адресации (ранее присвоенный) и сведения о нем</w:t>
            </w:r>
          </w:p>
          <w:p w14:paraId="1DF643AD" w14:textId="77777777" w:rsidR="002A0450" w:rsidRPr="002A0450" w:rsidRDefault="002A0450" w:rsidP="002A0450">
            <w:pPr>
              <w:spacing w:after="0" w:line="240" w:lineRule="auto"/>
              <w:jc w:val="both"/>
              <w:rPr>
                <w:rFonts w:ascii="Times New Roman" w:hAnsi="Times New Roman"/>
                <w:sz w:val="24"/>
                <w:szCs w:val="20"/>
              </w:rPr>
            </w:pPr>
          </w:p>
        </w:tc>
        <w:tc>
          <w:tcPr>
            <w:tcW w:w="2533" w:type="dxa"/>
          </w:tcPr>
          <w:p w14:paraId="0B8F10A7"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Присваиваемый адрес объекту адресации и сведения о нем</w:t>
            </w:r>
          </w:p>
          <w:p w14:paraId="0A7E911E" w14:textId="77777777" w:rsidR="002A0450" w:rsidRPr="002A0450" w:rsidRDefault="002A0450" w:rsidP="002A0450">
            <w:pPr>
              <w:spacing w:after="0" w:line="240" w:lineRule="auto"/>
              <w:jc w:val="both"/>
              <w:rPr>
                <w:rFonts w:ascii="Times New Roman" w:hAnsi="Times New Roman"/>
                <w:sz w:val="24"/>
                <w:szCs w:val="20"/>
              </w:rPr>
            </w:pPr>
          </w:p>
        </w:tc>
        <w:tc>
          <w:tcPr>
            <w:tcW w:w="2026" w:type="dxa"/>
          </w:tcPr>
          <w:p w14:paraId="3491D316"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Уникальный номер адреса объекта адресации в Государственном адресном реестре</w:t>
            </w:r>
          </w:p>
          <w:p w14:paraId="595BCCC1" w14:textId="77777777" w:rsidR="002A0450" w:rsidRPr="002A0450" w:rsidRDefault="002A0450" w:rsidP="002A0450">
            <w:pPr>
              <w:spacing w:after="0" w:line="240" w:lineRule="auto"/>
              <w:jc w:val="both"/>
              <w:rPr>
                <w:rFonts w:ascii="Times New Roman" w:hAnsi="Times New Roman"/>
                <w:sz w:val="24"/>
                <w:szCs w:val="20"/>
              </w:rPr>
            </w:pPr>
          </w:p>
        </w:tc>
        <w:tc>
          <w:tcPr>
            <w:tcW w:w="2026" w:type="dxa"/>
          </w:tcPr>
          <w:p w14:paraId="31CAF92E"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Описание местоположения объекта адресации</w:t>
            </w:r>
          </w:p>
          <w:p w14:paraId="52C63738" w14:textId="77777777" w:rsidR="002A0450" w:rsidRPr="002A0450" w:rsidRDefault="002A0450" w:rsidP="002A0450">
            <w:pPr>
              <w:spacing w:after="0" w:line="240" w:lineRule="auto"/>
              <w:jc w:val="both"/>
              <w:rPr>
                <w:rFonts w:ascii="Times New Roman" w:hAnsi="Times New Roman"/>
                <w:sz w:val="24"/>
                <w:szCs w:val="20"/>
              </w:rPr>
            </w:pPr>
          </w:p>
        </w:tc>
        <w:tc>
          <w:tcPr>
            <w:tcW w:w="2026" w:type="dxa"/>
          </w:tcPr>
          <w:p w14:paraId="1941538F"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Иные сведения</w:t>
            </w:r>
          </w:p>
          <w:p w14:paraId="7A2F6438" w14:textId="77777777" w:rsidR="002A0450" w:rsidRPr="002A0450" w:rsidRDefault="002A0450" w:rsidP="002A0450">
            <w:pPr>
              <w:spacing w:after="0" w:line="240" w:lineRule="auto"/>
              <w:jc w:val="both"/>
              <w:rPr>
                <w:rFonts w:ascii="Times New Roman" w:hAnsi="Times New Roman"/>
                <w:sz w:val="24"/>
                <w:szCs w:val="20"/>
              </w:rPr>
            </w:pPr>
          </w:p>
        </w:tc>
      </w:tr>
      <w:tr w:rsidR="002A0450" w:rsidRPr="002A0450" w14:paraId="45B3F4A8" w14:textId="77777777" w:rsidTr="00BF0187">
        <w:trPr>
          <w:trHeight w:val="3540"/>
        </w:trPr>
        <w:tc>
          <w:tcPr>
            <w:tcW w:w="827" w:type="dxa"/>
          </w:tcPr>
          <w:p w14:paraId="27CB58F8"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1</w:t>
            </w:r>
          </w:p>
          <w:p w14:paraId="3F20E8D4" w14:textId="77777777" w:rsidR="002A0450" w:rsidRPr="002A0450" w:rsidRDefault="002A0450" w:rsidP="002A0450">
            <w:pPr>
              <w:spacing w:after="0" w:line="240" w:lineRule="auto"/>
              <w:jc w:val="both"/>
              <w:rPr>
                <w:rFonts w:ascii="Times New Roman" w:hAnsi="Times New Roman"/>
                <w:sz w:val="24"/>
                <w:szCs w:val="20"/>
              </w:rPr>
            </w:pPr>
          </w:p>
        </w:tc>
        <w:tc>
          <w:tcPr>
            <w:tcW w:w="2618" w:type="dxa"/>
          </w:tcPr>
          <w:p w14:paraId="6C90D279"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 xml:space="preserve">Здание (строение), </w:t>
            </w:r>
            <w:proofErr w:type="spellStart"/>
            <w:proofErr w:type="gramStart"/>
            <w:r w:rsidRPr="002A0450">
              <w:rPr>
                <w:rFonts w:ascii="Times New Roman" w:hAnsi="Times New Roman"/>
                <w:sz w:val="24"/>
                <w:szCs w:val="20"/>
              </w:rPr>
              <w:t>сооружени</w:t>
            </w:r>
            <w:proofErr w:type="spellEnd"/>
            <w:r w:rsidRPr="002A0450">
              <w:rPr>
                <w:rFonts w:ascii="Times New Roman" w:hAnsi="Times New Roman"/>
                <w:sz w:val="24"/>
                <w:szCs w:val="20"/>
              </w:rPr>
              <w:t xml:space="preserve"> е</w:t>
            </w:r>
            <w:proofErr w:type="gramEnd"/>
          </w:p>
          <w:p w14:paraId="0AE75469" w14:textId="77777777" w:rsidR="002A0450" w:rsidRPr="002A0450" w:rsidRDefault="002A0450" w:rsidP="002A0450">
            <w:pPr>
              <w:spacing w:after="0"/>
              <w:jc w:val="both"/>
              <w:rPr>
                <w:rFonts w:ascii="Times New Roman" w:hAnsi="Times New Roman"/>
                <w:sz w:val="24"/>
                <w:szCs w:val="20"/>
              </w:rPr>
            </w:pPr>
          </w:p>
        </w:tc>
        <w:tc>
          <w:tcPr>
            <w:tcW w:w="3354" w:type="dxa"/>
          </w:tcPr>
          <w:p w14:paraId="679DFBB6"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сооружение 108 86:08:0020401:702 Признак МКД: Нет</w:t>
            </w:r>
          </w:p>
          <w:p w14:paraId="32CE5E78" w14:textId="77777777" w:rsidR="002A0450" w:rsidRPr="002A0450" w:rsidRDefault="002A0450" w:rsidP="002A0450">
            <w:pPr>
              <w:spacing w:after="0" w:line="240" w:lineRule="auto"/>
              <w:jc w:val="both"/>
              <w:rPr>
                <w:rFonts w:ascii="Times New Roman" w:hAnsi="Times New Roman"/>
                <w:sz w:val="24"/>
                <w:szCs w:val="20"/>
              </w:rPr>
            </w:pPr>
          </w:p>
        </w:tc>
        <w:tc>
          <w:tcPr>
            <w:tcW w:w="2533" w:type="dxa"/>
          </w:tcPr>
          <w:p w14:paraId="320AE3E8"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строение 108 86:08:0020401:702 Признак МКД: Нет</w:t>
            </w:r>
          </w:p>
          <w:p w14:paraId="66D60B9A" w14:textId="77777777" w:rsidR="002A0450" w:rsidRPr="002A0450" w:rsidRDefault="002A0450" w:rsidP="002A0450">
            <w:pPr>
              <w:spacing w:after="0" w:line="240" w:lineRule="auto"/>
              <w:jc w:val="both"/>
              <w:rPr>
                <w:rFonts w:ascii="Times New Roman" w:hAnsi="Times New Roman"/>
                <w:sz w:val="24"/>
                <w:szCs w:val="20"/>
              </w:rPr>
            </w:pPr>
          </w:p>
        </w:tc>
        <w:tc>
          <w:tcPr>
            <w:tcW w:w="2026" w:type="dxa"/>
          </w:tcPr>
          <w:p w14:paraId="3C88085C"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ab84749a-dc9f- 43c3-a2d5- f39659415e08</w:t>
            </w:r>
          </w:p>
          <w:p w14:paraId="49B57D19" w14:textId="77777777" w:rsidR="002A0450" w:rsidRPr="002A0450" w:rsidRDefault="002A0450" w:rsidP="002A0450">
            <w:pPr>
              <w:spacing w:after="0" w:line="240" w:lineRule="auto"/>
              <w:jc w:val="both"/>
              <w:rPr>
                <w:rFonts w:ascii="Times New Roman" w:hAnsi="Times New Roman"/>
                <w:sz w:val="24"/>
                <w:szCs w:val="20"/>
              </w:rPr>
            </w:pPr>
          </w:p>
        </w:tc>
        <w:tc>
          <w:tcPr>
            <w:tcW w:w="2026" w:type="dxa"/>
          </w:tcPr>
          <w:p w14:paraId="528D1374" w14:textId="77777777" w:rsidR="002A0450" w:rsidRPr="002A0450" w:rsidRDefault="002A0450" w:rsidP="002A0450">
            <w:pPr>
              <w:spacing w:after="0"/>
              <w:jc w:val="both"/>
              <w:rPr>
                <w:rFonts w:ascii="Times New Roman" w:hAnsi="Times New Roman"/>
                <w:sz w:val="24"/>
                <w:szCs w:val="20"/>
              </w:rPr>
            </w:pPr>
            <w:r w:rsidRPr="002A0450">
              <w:rPr>
                <w:rFonts w:ascii="Times New Roman" w:hAnsi="Times New Roman"/>
                <w:sz w:val="24"/>
                <w:szCs w:val="20"/>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w:t>
            </w:r>
          </w:p>
          <w:p w14:paraId="09302E26" w14:textId="77777777" w:rsidR="002A0450" w:rsidRPr="002A0450" w:rsidRDefault="002A0450" w:rsidP="002A0450">
            <w:pPr>
              <w:spacing w:after="0" w:line="240" w:lineRule="auto"/>
              <w:jc w:val="both"/>
              <w:rPr>
                <w:rFonts w:ascii="Times New Roman" w:hAnsi="Times New Roman"/>
                <w:sz w:val="24"/>
                <w:szCs w:val="20"/>
              </w:rPr>
            </w:pPr>
          </w:p>
        </w:tc>
        <w:tc>
          <w:tcPr>
            <w:tcW w:w="2026" w:type="dxa"/>
          </w:tcPr>
          <w:p w14:paraId="18671597" w14:textId="77777777" w:rsidR="002A0450" w:rsidRPr="002A0450" w:rsidRDefault="002A0450" w:rsidP="002A0450">
            <w:pPr>
              <w:spacing w:after="0" w:line="240" w:lineRule="auto"/>
              <w:jc w:val="both"/>
              <w:rPr>
                <w:rFonts w:ascii="Times New Roman" w:hAnsi="Times New Roman"/>
                <w:sz w:val="24"/>
                <w:szCs w:val="20"/>
              </w:rPr>
            </w:pPr>
            <w:r w:rsidRPr="002A0450">
              <w:rPr>
                <w:rFonts w:ascii="Times New Roman" w:hAnsi="Times New Roman"/>
                <w:sz w:val="24"/>
                <w:szCs w:val="20"/>
              </w:rPr>
              <w:t>отсутствуют</w:t>
            </w:r>
          </w:p>
        </w:tc>
      </w:tr>
    </w:tbl>
    <w:p w14:paraId="6C45BBBB" w14:textId="77777777" w:rsidR="002A0450" w:rsidRDefault="002A0450" w:rsidP="002E5E30">
      <w:pPr>
        <w:spacing w:after="0" w:line="240" w:lineRule="auto"/>
        <w:rPr>
          <w:rFonts w:ascii="Times New Roman" w:hAnsi="Times New Roman"/>
          <w:sz w:val="20"/>
          <w:szCs w:val="20"/>
        </w:rPr>
        <w:sectPr w:rsidR="002A0450" w:rsidSect="002A0450">
          <w:headerReference w:type="default" r:id="rId10"/>
          <w:pgSz w:w="16838" w:h="11906" w:orient="landscape"/>
          <w:pgMar w:top="567" w:right="868" w:bottom="510" w:left="851" w:header="709" w:footer="0" w:gutter="0"/>
          <w:cols w:space="708"/>
          <w:docGrid w:linePitch="360"/>
        </w:sectPr>
      </w:pPr>
    </w:p>
    <w:p w14:paraId="3ACD79FE" w14:textId="77777777" w:rsidR="0054455C" w:rsidRPr="00204D2C" w:rsidRDefault="0054455C" w:rsidP="0054455C">
      <w:pPr>
        <w:spacing w:after="0" w:line="240" w:lineRule="auto"/>
        <w:rPr>
          <w:rFonts w:ascii="Times New Roman" w:hAnsi="Times New Roman"/>
          <w:b/>
          <w:sz w:val="18"/>
          <w:szCs w:val="18"/>
        </w:rPr>
      </w:pPr>
      <w:r w:rsidRPr="00204D2C">
        <w:rPr>
          <w:rFonts w:ascii="Times New Roman" w:hAnsi="Times New Roman"/>
          <w:b/>
          <w:sz w:val="18"/>
          <w:szCs w:val="18"/>
        </w:rPr>
        <w:lastRenderedPageBreak/>
        <w:t>ПРОЕКТ РЕШЕНИЯ</w:t>
      </w:r>
    </w:p>
    <w:p w14:paraId="77CDDDC3" w14:textId="77777777" w:rsidR="0054455C" w:rsidRPr="00204D2C" w:rsidRDefault="0054455C" w:rsidP="0054455C">
      <w:pPr>
        <w:spacing w:after="0" w:line="240" w:lineRule="auto"/>
        <w:rPr>
          <w:rFonts w:ascii="Times New Roman" w:hAnsi="Times New Roman"/>
          <w:sz w:val="18"/>
          <w:szCs w:val="18"/>
        </w:rPr>
      </w:pPr>
      <w:r w:rsidRPr="00204D2C">
        <w:rPr>
          <w:rFonts w:ascii="Times New Roman" w:hAnsi="Times New Roman"/>
          <w:sz w:val="18"/>
          <w:szCs w:val="18"/>
        </w:rPr>
        <w:t>О внесении изменений в приложение к решению Совета депутатов сельского поселения Сентябрьский от 27 июня 2019 г. № 52 «Об утверждении Порядка определения цены земельных участков и их оплаты»</w:t>
      </w:r>
    </w:p>
    <w:p w14:paraId="2F524415" w14:textId="77777777" w:rsidR="002E5E30" w:rsidRPr="00204D2C" w:rsidRDefault="002E5E30" w:rsidP="00AB4FD1">
      <w:pPr>
        <w:spacing w:after="0" w:line="240" w:lineRule="auto"/>
        <w:rPr>
          <w:rFonts w:ascii="Times New Roman" w:hAnsi="Times New Roman"/>
          <w:sz w:val="18"/>
          <w:szCs w:val="18"/>
        </w:rPr>
      </w:pPr>
    </w:p>
    <w:p w14:paraId="3812B753" w14:textId="77777777" w:rsidR="0054455C" w:rsidRPr="00204D2C" w:rsidRDefault="0054455C" w:rsidP="0054455C">
      <w:pPr>
        <w:spacing w:after="0" w:line="240" w:lineRule="auto"/>
        <w:ind w:firstLine="567"/>
        <w:jc w:val="both"/>
        <w:rPr>
          <w:rFonts w:ascii="Times New Roman" w:hAnsi="Times New Roman"/>
          <w:sz w:val="18"/>
          <w:szCs w:val="18"/>
        </w:rPr>
      </w:pPr>
    </w:p>
    <w:p w14:paraId="4AB57BC7" w14:textId="77777777" w:rsidR="0054455C" w:rsidRPr="0054455C" w:rsidRDefault="0054455C" w:rsidP="0054455C">
      <w:pPr>
        <w:spacing w:after="0" w:line="240" w:lineRule="auto"/>
        <w:ind w:firstLine="567"/>
        <w:jc w:val="both"/>
        <w:rPr>
          <w:rFonts w:ascii="Times New Roman" w:hAnsi="Times New Roman"/>
          <w:sz w:val="18"/>
          <w:szCs w:val="18"/>
        </w:rPr>
      </w:pPr>
      <w:r w:rsidRPr="0054455C">
        <w:rPr>
          <w:rFonts w:ascii="Times New Roman" w:hAnsi="Times New Roman"/>
          <w:sz w:val="18"/>
          <w:szCs w:val="18"/>
        </w:rPr>
        <w:t>В соответствии с постановлениями Правительства Ханты-Мансийского автономного округа – Югры от 2 апреля 2008 г. № 70-п «О порядке определения цены земельных участков и их оплаты», от 15.11.2024 № 428-п «О внесении изменений в некоторые постановления Правительства Ханты-Мансийского автономного округа – Югры»,</w:t>
      </w:r>
      <w:r w:rsidRPr="0054455C">
        <w:rPr>
          <w:rFonts w:ascii="Times New Roman" w:hAnsi="Times New Roman"/>
          <w:kern w:val="2"/>
          <w:sz w:val="18"/>
          <w:szCs w:val="18"/>
        </w:rPr>
        <w:t xml:space="preserve"> </w:t>
      </w:r>
      <w:r w:rsidRPr="0054455C">
        <w:rPr>
          <w:rFonts w:ascii="Times New Roman" w:hAnsi="Times New Roman"/>
          <w:sz w:val="18"/>
          <w:szCs w:val="18"/>
        </w:rPr>
        <w:t xml:space="preserve">Уставом сельского поселения Сентябрьский, Совет депутатов сельского поселения Сентябрьский </w:t>
      </w:r>
    </w:p>
    <w:p w14:paraId="2F5A597C" w14:textId="77777777" w:rsidR="0054455C" w:rsidRPr="0054455C" w:rsidRDefault="0054455C" w:rsidP="0054455C">
      <w:pPr>
        <w:spacing w:after="0" w:line="240" w:lineRule="auto"/>
        <w:jc w:val="center"/>
        <w:rPr>
          <w:rFonts w:ascii="Times New Roman" w:hAnsi="Times New Roman"/>
          <w:sz w:val="18"/>
          <w:szCs w:val="18"/>
        </w:rPr>
      </w:pPr>
    </w:p>
    <w:p w14:paraId="3827BBDF" w14:textId="77777777" w:rsidR="0054455C" w:rsidRPr="0054455C" w:rsidRDefault="0054455C" w:rsidP="0054455C">
      <w:pPr>
        <w:spacing w:after="0" w:line="240" w:lineRule="auto"/>
        <w:jc w:val="center"/>
        <w:rPr>
          <w:rFonts w:ascii="Times New Roman" w:hAnsi="Times New Roman"/>
          <w:sz w:val="18"/>
          <w:szCs w:val="18"/>
        </w:rPr>
      </w:pPr>
      <w:proofErr w:type="gramStart"/>
      <w:r w:rsidRPr="0054455C">
        <w:rPr>
          <w:rFonts w:ascii="Times New Roman" w:hAnsi="Times New Roman"/>
          <w:sz w:val="18"/>
          <w:szCs w:val="18"/>
        </w:rPr>
        <w:t>Р</w:t>
      </w:r>
      <w:proofErr w:type="gramEnd"/>
      <w:r w:rsidRPr="0054455C">
        <w:rPr>
          <w:rFonts w:ascii="Times New Roman" w:hAnsi="Times New Roman"/>
          <w:sz w:val="18"/>
          <w:szCs w:val="18"/>
        </w:rPr>
        <w:t xml:space="preserve"> Е Ш И Л:</w:t>
      </w:r>
    </w:p>
    <w:p w14:paraId="675F1AF9" w14:textId="77777777" w:rsidR="0054455C" w:rsidRPr="0054455C" w:rsidRDefault="0054455C" w:rsidP="0054455C">
      <w:pPr>
        <w:spacing w:after="0" w:line="240" w:lineRule="auto"/>
        <w:jc w:val="both"/>
        <w:rPr>
          <w:rFonts w:ascii="Times New Roman" w:hAnsi="Times New Roman"/>
          <w:sz w:val="18"/>
          <w:szCs w:val="18"/>
        </w:rPr>
      </w:pPr>
    </w:p>
    <w:p w14:paraId="469AAECE" w14:textId="77777777" w:rsidR="0054455C" w:rsidRPr="0054455C" w:rsidRDefault="0054455C" w:rsidP="0054455C">
      <w:pPr>
        <w:numPr>
          <w:ilvl w:val="0"/>
          <w:numId w:val="31"/>
        </w:numPr>
        <w:tabs>
          <w:tab w:val="left" w:pos="1134"/>
        </w:tabs>
        <w:spacing w:after="0" w:line="240" w:lineRule="auto"/>
        <w:ind w:left="0" w:firstLine="567"/>
        <w:jc w:val="both"/>
        <w:rPr>
          <w:rFonts w:ascii="Times New Roman" w:hAnsi="Times New Roman"/>
          <w:bCs/>
          <w:sz w:val="18"/>
          <w:szCs w:val="18"/>
        </w:rPr>
      </w:pPr>
      <w:r w:rsidRPr="0054455C">
        <w:rPr>
          <w:rFonts w:ascii="Times New Roman" w:hAnsi="Times New Roman"/>
          <w:bCs/>
          <w:sz w:val="18"/>
          <w:szCs w:val="18"/>
        </w:rPr>
        <w:t xml:space="preserve">Внести в пункт 2 приложения к решению Совета депутатов сельского поселения Сентябрьский «Об утверждении Порядка определения цены земельных участков и их оплаты», </w:t>
      </w:r>
      <w:proofErr w:type="gramStart"/>
      <w:r w:rsidRPr="0054455C">
        <w:rPr>
          <w:rFonts w:ascii="Times New Roman" w:hAnsi="Times New Roman"/>
          <w:bCs/>
          <w:sz w:val="18"/>
          <w:szCs w:val="18"/>
        </w:rPr>
        <w:t>утвержденное</w:t>
      </w:r>
      <w:proofErr w:type="gramEnd"/>
      <w:r w:rsidRPr="0054455C">
        <w:rPr>
          <w:rFonts w:ascii="Times New Roman" w:hAnsi="Times New Roman"/>
          <w:bCs/>
          <w:sz w:val="18"/>
          <w:szCs w:val="18"/>
        </w:rPr>
        <w:t xml:space="preserve"> решением Совета депутатов сельского поселения Сентябрьский от 27 июня 2019 г. № 52 следующие изменения:</w:t>
      </w:r>
    </w:p>
    <w:p w14:paraId="3730E157" w14:textId="77777777" w:rsidR="0054455C" w:rsidRPr="0054455C" w:rsidRDefault="0054455C" w:rsidP="0054455C">
      <w:pPr>
        <w:numPr>
          <w:ilvl w:val="1"/>
          <w:numId w:val="31"/>
        </w:numPr>
        <w:tabs>
          <w:tab w:val="left" w:pos="1134"/>
        </w:tabs>
        <w:spacing w:after="0" w:line="240" w:lineRule="auto"/>
        <w:jc w:val="both"/>
        <w:rPr>
          <w:rFonts w:ascii="Times New Roman" w:hAnsi="Times New Roman"/>
          <w:bCs/>
          <w:sz w:val="18"/>
          <w:szCs w:val="18"/>
        </w:rPr>
      </w:pPr>
      <w:r w:rsidRPr="0054455C">
        <w:rPr>
          <w:rFonts w:ascii="Times New Roman" w:hAnsi="Times New Roman"/>
          <w:bCs/>
          <w:sz w:val="18"/>
          <w:szCs w:val="18"/>
        </w:rPr>
        <w:t>подпункт 1, 2, 4 признать утратившими силу;</w:t>
      </w:r>
    </w:p>
    <w:p w14:paraId="69418B8A" w14:textId="77777777" w:rsidR="0054455C" w:rsidRPr="0054455C" w:rsidRDefault="0054455C" w:rsidP="0054455C">
      <w:pPr>
        <w:numPr>
          <w:ilvl w:val="1"/>
          <w:numId w:val="31"/>
        </w:numPr>
        <w:tabs>
          <w:tab w:val="left" w:pos="1134"/>
        </w:tabs>
        <w:spacing w:after="0" w:line="240" w:lineRule="auto"/>
        <w:jc w:val="both"/>
        <w:rPr>
          <w:rFonts w:ascii="Times New Roman" w:hAnsi="Times New Roman"/>
          <w:bCs/>
          <w:sz w:val="18"/>
          <w:szCs w:val="18"/>
        </w:rPr>
      </w:pPr>
      <w:r w:rsidRPr="0054455C">
        <w:rPr>
          <w:rFonts w:ascii="Times New Roman" w:hAnsi="Times New Roman"/>
          <w:bCs/>
          <w:sz w:val="18"/>
          <w:szCs w:val="18"/>
        </w:rPr>
        <w:t>в подпункте 5 слова «1 января 2020 года» заменить словами «31 декабря 2026 года»;</w:t>
      </w:r>
    </w:p>
    <w:p w14:paraId="12930B2C" w14:textId="77777777" w:rsidR="0054455C" w:rsidRPr="0054455C" w:rsidRDefault="0054455C" w:rsidP="0054455C">
      <w:pPr>
        <w:numPr>
          <w:ilvl w:val="1"/>
          <w:numId w:val="31"/>
        </w:numPr>
        <w:tabs>
          <w:tab w:val="left" w:pos="1134"/>
        </w:tabs>
        <w:spacing w:after="0" w:line="240" w:lineRule="auto"/>
        <w:jc w:val="both"/>
        <w:rPr>
          <w:rFonts w:ascii="Times New Roman" w:hAnsi="Times New Roman"/>
          <w:bCs/>
          <w:sz w:val="18"/>
          <w:szCs w:val="18"/>
        </w:rPr>
      </w:pPr>
      <w:r w:rsidRPr="0054455C">
        <w:rPr>
          <w:rFonts w:ascii="Times New Roman" w:hAnsi="Times New Roman"/>
          <w:bCs/>
          <w:sz w:val="18"/>
          <w:szCs w:val="18"/>
        </w:rPr>
        <w:t>в подпункте 6 слова «2020 года» заменить словами «2027 года»;</w:t>
      </w:r>
    </w:p>
    <w:p w14:paraId="2E2048E3" w14:textId="77777777" w:rsidR="0054455C" w:rsidRPr="0054455C" w:rsidRDefault="0054455C" w:rsidP="0054455C">
      <w:pPr>
        <w:numPr>
          <w:ilvl w:val="1"/>
          <w:numId w:val="31"/>
        </w:numPr>
        <w:tabs>
          <w:tab w:val="left" w:pos="1134"/>
        </w:tabs>
        <w:spacing w:after="0" w:line="240" w:lineRule="auto"/>
        <w:jc w:val="both"/>
        <w:rPr>
          <w:rFonts w:ascii="Times New Roman" w:hAnsi="Times New Roman"/>
          <w:bCs/>
          <w:sz w:val="18"/>
          <w:szCs w:val="18"/>
        </w:rPr>
      </w:pPr>
      <w:r w:rsidRPr="0054455C">
        <w:rPr>
          <w:rFonts w:ascii="Times New Roman" w:hAnsi="Times New Roman"/>
          <w:bCs/>
          <w:sz w:val="18"/>
          <w:szCs w:val="18"/>
        </w:rPr>
        <w:t>подпункт 7 изложить в следующей редакции:</w:t>
      </w:r>
    </w:p>
    <w:p w14:paraId="27990542" w14:textId="77777777" w:rsidR="0054455C" w:rsidRPr="0054455C" w:rsidRDefault="0054455C" w:rsidP="0054455C">
      <w:pPr>
        <w:tabs>
          <w:tab w:val="left" w:pos="1134"/>
        </w:tabs>
        <w:spacing w:after="0" w:line="240" w:lineRule="auto"/>
        <w:ind w:firstLine="567"/>
        <w:jc w:val="both"/>
        <w:rPr>
          <w:rFonts w:ascii="Times New Roman" w:hAnsi="Times New Roman"/>
          <w:bCs/>
          <w:sz w:val="18"/>
          <w:szCs w:val="18"/>
        </w:rPr>
      </w:pPr>
      <w:r w:rsidRPr="0054455C">
        <w:rPr>
          <w:rFonts w:ascii="Times New Roman" w:hAnsi="Times New Roman"/>
          <w:bCs/>
          <w:sz w:val="18"/>
          <w:szCs w:val="18"/>
        </w:rPr>
        <w:t>«7) Земельных участков, на которых расположены здания, сооружения, собственникам таких зданий, сооружений - в размере двух с половиной процентов кадастровой стоимости земельного участка в случаях, если:</w:t>
      </w:r>
    </w:p>
    <w:p w14:paraId="346B71D2" w14:textId="77777777" w:rsidR="0054455C" w:rsidRPr="0054455C" w:rsidRDefault="0054455C" w:rsidP="0054455C">
      <w:pPr>
        <w:tabs>
          <w:tab w:val="left" w:pos="1134"/>
        </w:tabs>
        <w:spacing w:after="0" w:line="240" w:lineRule="auto"/>
        <w:ind w:firstLine="567"/>
        <w:jc w:val="both"/>
        <w:rPr>
          <w:rFonts w:ascii="Times New Roman" w:hAnsi="Times New Roman"/>
          <w:bCs/>
          <w:sz w:val="18"/>
          <w:szCs w:val="18"/>
        </w:rPr>
      </w:pPr>
      <w:r w:rsidRPr="0054455C">
        <w:rPr>
          <w:rFonts w:ascii="Times New Roman" w:hAnsi="Times New Roman"/>
          <w:bCs/>
          <w:sz w:val="18"/>
          <w:szCs w:val="18"/>
        </w:rPr>
        <w:t>а) в период со дня вступления в силу Федерального закона от 25 октября 2001 года № 137-ФЗ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
    <w:p w14:paraId="18FA4BA6" w14:textId="77777777" w:rsidR="0054455C" w:rsidRPr="0054455C" w:rsidRDefault="0054455C" w:rsidP="0054455C">
      <w:pPr>
        <w:tabs>
          <w:tab w:val="left" w:pos="1134"/>
        </w:tabs>
        <w:spacing w:after="0" w:line="240" w:lineRule="auto"/>
        <w:ind w:firstLine="567"/>
        <w:jc w:val="both"/>
        <w:rPr>
          <w:rFonts w:ascii="Times New Roman" w:hAnsi="Times New Roman"/>
          <w:bCs/>
          <w:sz w:val="18"/>
          <w:szCs w:val="18"/>
        </w:rPr>
      </w:pPr>
      <w:r w:rsidRPr="0054455C">
        <w:rPr>
          <w:rFonts w:ascii="Times New Roman" w:hAnsi="Times New Roman"/>
          <w:bCs/>
          <w:sz w:val="18"/>
          <w:szCs w:val="18"/>
        </w:rPr>
        <w:t>б) такие земельные участки образованы из земельных участков, указанных в абзаце втором настоящего подпункта.</w:t>
      </w:r>
    </w:p>
    <w:p w14:paraId="5534E849" w14:textId="77777777" w:rsidR="0054455C" w:rsidRPr="0054455C" w:rsidRDefault="0054455C" w:rsidP="0054455C">
      <w:pPr>
        <w:tabs>
          <w:tab w:val="left" w:pos="1134"/>
        </w:tabs>
        <w:spacing w:after="0" w:line="240" w:lineRule="auto"/>
        <w:ind w:firstLine="567"/>
        <w:jc w:val="both"/>
        <w:rPr>
          <w:rFonts w:ascii="Times New Roman" w:hAnsi="Times New Roman"/>
          <w:bCs/>
          <w:sz w:val="18"/>
          <w:szCs w:val="18"/>
        </w:rPr>
      </w:pPr>
      <w:r w:rsidRPr="0054455C">
        <w:rPr>
          <w:rFonts w:ascii="Times New Roman" w:hAnsi="Times New Roman"/>
          <w:bCs/>
          <w:sz w:val="18"/>
          <w:szCs w:val="18"/>
        </w:rPr>
        <w:t>1.5. в подпункте 10 после слова «садоводства» дополнить словами «для собственных нужд»;</w:t>
      </w:r>
    </w:p>
    <w:p w14:paraId="69C00F36" w14:textId="77777777" w:rsidR="0054455C" w:rsidRPr="0054455C" w:rsidRDefault="0054455C" w:rsidP="0054455C">
      <w:pPr>
        <w:tabs>
          <w:tab w:val="left" w:pos="1134"/>
        </w:tabs>
        <w:spacing w:after="0" w:line="240" w:lineRule="auto"/>
        <w:ind w:firstLine="567"/>
        <w:jc w:val="both"/>
        <w:rPr>
          <w:rFonts w:ascii="Times New Roman" w:hAnsi="Times New Roman"/>
          <w:bCs/>
          <w:sz w:val="18"/>
          <w:szCs w:val="18"/>
        </w:rPr>
      </w:pPr>
      <w:r w:rsidRPr="0054455C">
        <w:rPr>
          <w:rFonts w:ascii="Times New Roman" w:hAnsi="Times New Roman"/>
          <w:bCs/>
          <w:sz w:val="18"/>
          <w:szCs w:val="18"/>
        </w:rPr>
        <w:t>1.6. дополнить подпунктом 11 следующего содержания:</w:t>
      </w:r>
    </w:p>
    <w:p w14:paraId="08146A87" w14:textId="77777777" w:rsidR="0054455C" w:rsidRPr="0054455C" w:rsidRDefault="0054455C" w:rsidP="0054455C">
      <w:pPr>
        <w:tabs>
          <w:tab w:val="left" w:pos="1134"/>
        </w:tabs>
        <w:spacing w:after="0" w:line="240" w:lineRule="auto"/>
        <w:ind w:firstLine="567"/>
        <w:jc w:val="both"/>
        <w:rPr>
          <w:rFonts w:ascii="Times New Roman" w:hAnsi="Times New Roman"/>
          <w:bCs/>
          <w:sz w:val="18"/>
          <w:szCs w:val="18"/>
        </w:rPr>
      </w:pPr>
      <w:proofErr w:type="gramStart"/>
      <w:r w:rsidRPr="0054455C">
        <w:rPr>
          <w:rFonts w:ascii="Times New Roman" w:hAnsi="Times New Roman"/>
          <w:bCs/>
          <w:sz w:val="18"/>
          <w:szCs w:val="18"/>
        </w:rPr>
        <w:t>«11) земельных участков, на которых расположены жилые дома, занимаемые гражданами по договорам социального найма, при приватизации указанных жилых домов по цене, установленной подпунктом 6, 7 пункта 2 настоящего приложения, за исключением земельных участков, указанных в статье 16 Федерального закона от 29 декабря 2004 года № 189-ФЗ «О введении в действие Жилищного кодекса Российской Федерации».».</w:t>
      </w:r>
      <w:proofErr w:type="gramEnd"/>
    </w:p>
    <w:p w14:paraId="124783B4" w14:textId="77777777" w:rsidR="0054455C" w:rsidRPr="0054455C" w:rsidRDefault="0054455C" w:rsidP="0054455C">
      <w:pPr>
        <w:numPr>
          <w:ilvl w:val="1"/>
          <w:numId w:val="31"/>
        </w:numPr>
        <w:tabs>
          <w:tab w:val="left" w:pos="1134"/>
        </w:tabs>
        <w:spacing w:after="0" w:line="240" w:lineRule="auto"/>
        <w:jc w:val="both"/>
        <w:rPr>
          <w:rFonts w:ascii="Times New Roman" w:hAnsi="Times New Roman"/>
          <w:bCs/>
          <w:sz w:val="18"/>
          <w:szCs w:val="18"/>
        </w:rPr>
      </w:pPr>
      <w:r w:rsidRPr="0054455C">
        <w:rPr>
          <w:rFonts w:ascii="Times New Roman" w:hAnsi="Times New Roman"/>
          <w:bCs/>
          <w:sz w:val="18"/>
          <w:szCs w:val="18"/>
        </w:rPr>
        <w:t>дополнить подпунктом 12 следующего содержания:</w:t>
      </w:r>
    </w:p>
    <w:p w14:paraId="5C944EE1" w14:textId="77777777" w:rsidR="0054455C" w:rsidRPr="0054455C" w:rsidRDefault="0054455C" w:rsidP="0054455C">
      <w:pPr>
        <w:tabs>
          <w:tab w:val="left" w:pos="1134"/>
        </w:tabs>
        <w:spacing w:after="0" w:line="240" w:lineRule="auto"/>
        <w:ind w:firstLine="567"/>
        <w:jc w:val="both"/>
        <w:rPr>
          <w:rFonts w:ascii="Times New Roman" w:hAnsi="Times New Roman"/>
          <w:bCs/>
          <w:sz w:val="18"/>
          <w:szCs w:val="18"/>
        </w:rPr>
      </w:pPr>
      <w:r w:rsidRPr="0054455C">
        <w:rPr>
          <w:rFonts w:ascii="Times New Roman" w:hAnsi="Times New Roman"/>
          <w:bCs/>
          <w:sz w:val="18"/>
          <w:szCs w:val="18"/>
        </w:rPr>
        <w:t>«12) земельных участков, не указанных в подпунктах 1 - 11 пункта 2 настоящего приложения, в размере, равном кадастровой стоимости этих земельных участков</w:t>
      </w:r>
      <w:proofErr w:type="gramStart"/>
      <w:r w:rsidRPr="0054455C">
        <w:rPr>
          <w:rFonts w:ascii="Times New Roman" w:hAnsi="Times New Roman"/>
          <w:bCs/>
          <w:sz w:val="18"/>
          <w:szCs w:val="18"/>
        </w:rPr>
        <w:t>.».</w:t>
      </w:r>
      <w:proofErr w:type="gramEnd"/>
    </w:p>
    <w:p w14:paraId="40A2FA4F" w14:textId="77777777" w:rsidR="0054455C" w:rsidRPr="0054455C" w:rsidRDefault="0054455C" w:rsidP="0054455C">
      <w:pPr>
        <w:spacing w:after="0" w:line="240" w:lineRule="auto"/>
        <w:jc w:val="both"/>
        <w:rPr>
          <w:rFonts w:ascii="Times New Roman" w:hAnsi="Times New Roman"/>
          <w:bCs/>
          <w:sz w:val="18"/>
          <w:szCs w:val="18"/>
        </w:rPr>
      </w:pPr>
    </w:p>
    <w:p w14:paraId="47698A1B" w14:textId="77777777" w:rsidR="0054455C" w:rsidRPr="0054455C" w:rsidRDefault="0054455C" w:rsidP="0054455C">
      <w:pPr>
        <w:spacing w:after="0" w:line="240" w:lineRule="auto"/>
        <w:ind w:firstLine="567"/>
        <w:jc w:val="both"/>
        <w:rPr>
          <w:rFonts w:ascii="Times New Roman" w:hAnsi="Times New Roman"/>
          <w:sz w:val="18"/>
          <w:szCs w:val="18"/>
        </w:rPr>
      </w:pPr>
      <w:r w:rsidRPr="0054455C">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6E40CBE" w14:textId="77777777" w:rsidR="0054455C" w:rsidRPr="0054455C" w:rsidRDefault="0054455C" w:rsidP="0054455C">
      <w:pPr>
        <w:tabs>
          <w:tab w:val="left" w:pos="0"/>
          <w:tab w:val="left" w:pos="567"/>
          <w:tab w:val="left" w:pos="1134"/>
        </w:tabs>
        <w:spacing w:after="0" w:line="240" w:lineRule="auto"/>
        <w:ind w:firstLine="567"/>
        <w:jc w:val="both"/>
        <w:rPr>
          <w:rFonts w:ascii="Times New Roman" w:hAnsi="Times New Roman"/>
          <w:sz w:val="18"/>
          <w:szCs w:val="18"/>
        </w:rPr>
      </w:pPr>
      <w:r w:rsidRPr="0054455C">
        <w:rPr>
          <w:rFonts w:ascii="Times New Roman" w:hAnsi="Times New Roman"/>
          <w:sz w:val="18"/>
          <w:szCs w:val="18"/>
        </w:rPr>
        <w:t>3. Настоящее решение вступает в силу после его официального опубликования (обнародования).</w:t>
      </w:r>
    </w:p>
    <w:p w14:paraId="65C9B42E" w14:textId="77777777" w:rsidR="0054455C" w:rsidRPr="0054455C" w:rsidRDefault="0054455C" w:rsidP="0054455C">
      <w:pPr>
        <w:spacing w:after="0" w:line="240" w:lineRule="auto"/>
        <w:jc w:val="both"/>
        <w:rPr>
          <w:rFonts w:ascii="Times New Roman" w:hAnsi="Times New Roman"/>
          <w:color w:val="000000"/>
          <w:sz w:val="18"/>
          <w:szCs w:val="18"/>
        </w:rPr>
      </w:pPr>
    </w:p>
    <w:p w14:paraId="06123CC7" w14:textId="77777777" w:rsidR="0054455C" w:rsidRPr="0054455C" w:rsidRDefault="0054455C" w:rsidP="0054455C">
      <w:pPr>
        <w:spacing w:after="0" w:line="240" w:lineRule="auto"/>
        <w:jc w:val="both"/>
        <w:rPr>
          <w:rFonts w:ascii="Times New Roman" w:hAnsi="Times New Roman"/>
          <w:color w:val="000000"/>
          <w:sz w:val="18"/>
          <w:szCs w:val="18"/>
        </w:rPr>
      </w:pPr>
    </w:p>
    <w:p w14:paraId="04B25FA2" w14:textId="77777777" w:rsidR="0054455C" w:rsidRPr="0054455C" w:rsidRDefault="0054455C" w:rsidP="0054455C">
      <w:pPr>
        <w:tabs>
          <w:tab w:val="left" w:pos="0"/>
        </w:tabs>
        <w:spacing w:after="0" w:line="200" w:lineRule="atLeast"/>
        <w:rPr>
          <w:rFonts w:ascii="Times New Roman" w:hAnsi="Times New Roman"/>
          <w:sz w:val="18"/>
          <w:szCs w:val="18"/>
        </w:rPr>
      </w:pPr>
      <w:r w:rsidRPr="0054455C">
        <w:rPr>
          <w:rFonts w:ascii="Times New Roman" w:hAnsi="Times New Roman"/>
          <w:sz w:val="18"/>
          <w:szCs w:val="18"/>
        </w:rPr>
        <w:tab/>
        <w:t>Председатель</w:t>
      </w:r>
    </w:p>
    <w:p w14:paraId="18D313F3" w14:textId="4A0B8C50" w:rsidR="002E5E30" w:rsidRPr="00204D2C" w:rsidRDefault="0054455C" w:rsidP="0054455C">
      <w:pPr>
        <w:spacing w:after="0" w:line="240" w:lineRule="auto"/>
        <w:rPr>
          <w:rFonts w:ascii="Times New Roman" w:hAnsi="Times New Roman"/>
          <w:sz w:val="18"/>
          <w:szCs w:val="18"/>
        </w:rPr>
      </w:pPr>
      <w:r w:rsidRPr="00204D2C">
        <w:rPr>
          <w:rFonts w:ascii="Times New Roman" w:hAnsi="Times New Roman"/>
          <w:sz w:val="18"/>
          <w:szCs w:val="18"/>
        </w:rPr>
        <w:tab/>
        <w:t xml:space="preserve">Совета депутатов </w:t>
      </w:r>
      <w:r w:rsidRPr="00204D2C">
        <w:rPr>
          <w:rFonts w:ascii="Times New Roman" w:hAnsi="Times New Roman"/>
          <w:sz w:val="18"/>
          <w:szCs w:val="18"/>
        </w:rPr>
        <w:tab/>
      </w:r>
      <w:r w:rsidRPr="00204D2C">
        <w:rPr>
          <w:rFonts w:ascii="Times New Roman" w:hAnsi="Times New Roman"/>
          <w:sz w:val="18"/>
          <w:szCs w:val="18"/>
        </w:rPr>
        <w:tab/>
      </w:r>
      <w:r w:rsidRPr="00204D2C">
        <w:rPr>
          <w:rFonts w:ascii="Times New Roman" w:hAnsi="Times New Roman"/>
          <w:sz w:val="18"/>
          <w:szCs w:val="18"/>
        </w:rPr>
        <w:tab/>
      </w:r>
      <w:r w:rsidRPr="00204D2C">
        <w:rPr>
          <w:rFonts w:ascii="Times New Roman" w:hAnsi="Times New Roman"/>
          <w:sz w:val="18"/>
          <w:szCs w:val="18"/>
        </w:rPr>
        <w:tab/>
      </w:r>
      <w:r w:rsidRPr="00204D2C">
        <w:rPr>
          <w:rFonts w:ascii="Times New Roman" w:hAnsi="Times New Roman"/>
          <w:sz w:val="18"/>
          <w:szCs w:val="18"/>
        </w:rPr>
        <w:tab/>
      </w:r>
      <w:r w:rsidRPr="00204D2C">
        <w:rPr>
          <w:rFonts w:ascii="Times New Roman" w:hAnsi="Times New Roman"/>
          <w:sz w:val="18"/>
          <w:szCs w:val="18"/>
        </w:rPr>
        <w:tab/>
      </w:r>
      <w:r w:rsidRPr="00204D2C">
        <w:rPr>
          <w:rFonts w:ascii="Times New Roman" w:hAnsi="Times New Roman"/>
          <w:sz w:val="18"/>
          <w:szCs w:val="18"/>
        </w:rPr>
        <w:tab/>
      </w:r>
      <w:r w:rsidRPr="00204D2C">
        <w:rPr>
          <w:rFonts w:ascii="Times New Roman" w:hAnsi="Times New Roman"/>
          <w:sz w:val="18"/>
          <w:szCs w:val="18"/>
        </w:rPr>
        <w:tab/>
        <w:t>А.В.</w:t>
      </w:r>
      <w:bookmarkStart w:id="1" w:name="RANGE!A1:L15"/>
      <w:bookmarkEnd w:id="1"/>
      <w:r w:rsidRPr="00204D2C">
        <w:rPr>
          <w:rFonts w:ascii="Times New Roman" w:hAnsi="Times New Roman"/>
          <w:sz w:val="18"/>
          <w:szCs w:val="18"/>
        </w:rPr>
        <w:t xml:space="preserve"> Светлаков</w:t>
      </w:r>
    </w:p>
    <w:p w14:paraId="67E78331" w14:textId="77777777" w:rsidR="0054455C" w:rsidRDefault="0054455C" w:rsidP="00AB4FD1">
      <w:pPr>
        <w:spacing w:after="0" w:line="240" w:lineRule="auto"/>
        <w:rPr>
          <w:rFonts w:ascii="Times New Roman" w:hAnsi="Times New Roman"/>
          <w:sz w:val="18"/>
          <w:szCs w:val="18"/>
        </w:rPr>
      </w:pPr>
    </w:p>
    <w:p w14:paraId="37A0EB8F" w14:textId="77777777" w:rsidR="0054455C" w:rsidRDefault="0054455C" w:rsidP="00AB4FD1">
      <w:pPr>
        <w:spacing w:after="0" w:line="240" w:lineRule="auto"/>
        <w:rPr>
          <w:rFonts w:ascii="Times New Roman" w:hAnsi="Times New Roman"/>
          <w:sz w:val="18"/>
          <w:szCs w:val="18"/>
        </w:rPr>
      </w:pPr>
    </w:p>
    <w:p w14:paraId="337990FC" w14:textId="77777777" w:rsidR="0054455C" w:rsidRDefault="0054455C" w:rsidP="00AB4FD1">
      <w:pPr>
        <w:spacing w:after="0" w:line="240" w:lineRule="auto"/>
        <w:rPr>
          <w:rFonts w:ascii="Times New Roman" w:hAnsi="Times New Roman"/>
          <w:sz w:val="18"/>
          <w:szCs w:val="18"/>
        </w:rPr>
      </w:pPr>
    </w:p>
    <w:p w14:paraId="59BBEAB0" w14:textId="77777777" w:rsidR="0054455C" w:rsidRDefault="0054455C" w:rsidP="00AB4FD1">
      <w:pPr>
        <w:spacing w:after="0" w:line="240" w:lineRule="auto"/>
        <w:rPr>
          <w:rFonts w:ascii="Times New Roman" w:hAnsi="Times New Roman"/>
          <w:sz w:val="18"/>
          <w:szCs w:val="18"/>
        </w:rPr>
      </w:pPr>
    </w:p>
    <w:p w14:paraId="1927454C" w14:textId="77777777" w:rsidR="0054455C" w:rsidRDefault="0054455C" w:rsidP="00AB4FD1">
      <w:pPr>
        <w:spacing w:after="0" w:line="240" w:lineRule="auto"/>
        <w:rPr>
          <w:rFonts w:ascii="Times New Roman" w:hAnsi="Times New Roman"/>
          <w:sz w:val="18"/>
          <w:szCs w:val="18"/>
        </w:rPr>
      </w:pPr>
    </w:p>
    <w:p w14:paraId="129A228B" w14:textId="77777777" w:rsidR="0054455C" w:rsidRDefault="0054455C" w:rsidP="00AB4FD1">
      <w:pPr>
        <w:spacing w:after="0" w:line="240" w:lineRule="auto"/>
        <w:rPr>
          <w:rFonts w:ascii="Times New Roman" w:hAnsi="Times New Roman"/>
          <w:sz w:val="18"/>
          <w:szCs w:val="18"/>
        </w:rPr>
      </w:pPr>
    </w:p>
    <w:p w14:paraId="3E2BEF3C" w14:textId="77777777" w:rsidR="0054455C" w:rsidRDefault="0054455C" w:rsidP="00AB4FD1">
      <w:pPr>
        <w:spacing w:after="0" w:line="240" w:lineRule="auto"/>
        <w:rPr>
          <w:rFonts w:ascii="Times New Roman" w:hAnsi="Times New Roman"/>
          <w:sz w:val="18"/>
          <w:szCs w:val="18"/>
        </w:rPr>
      </w:pPr>
    </w:p>
    <w:p w14:paraId="3685A83D" w14:textId="77777777" w:rsidR="0054455C" w:rsidRDefault="0054455C" w:rsidP="00AB4FD1">
      <w:pPr>
        <w:spacing w:after="0" w:line="240" w:lineRule="auto"/>
        <w:rPr>
          <w:rFonts w:ascii="Times New Roman" w:hAnsi="Times New Roman"/>
          <w:sz w:val="18"/>
          <w:szCs w:val="18"/>
        </w:rPr>
      </w:pPr>
    </w:p>
    <w:p w14:paraId="40940507" w14:textId="77777777" w:rsidR="0054455C" w:rsidRDefault="0054455C" w:rsidP="00AB4FD1">
      <w:pPr>
        <w:spacing w:after="0" w:line="240" w:lineRule="auto"/>
        <w:rPr>
          <w:rFonts w:ascii="Times New Roman" w:hAnsi="Times New Roman"/>
          <w:sz w:val="18"/>
          <w:szCs w:val="18"/>
        </w:rPr>
      </w:pPr>
    </w:p>
    <w:p w14:paraId="0991A15B" w14:textId="77777777" w:rsidR="0054455C" w:rsidRDefault="0054455C" w:rsidP="00AB4FD1">
      <w:pPr>
        <w:spacing w:after="0" w:line="240" w:lineRule="auto"/>
        <w:rPr>
          <w:rFonts w:ascii="Times New Roman" w:hAnsi="Times New Roman"/>
          <w:sz w:val="18"/>
          <w:szCs w:val="18"/>
        </w:rPr>
      </w:pPr>
    </w:p>
    <w:p w14:paraId="32E7E24C" w14:textId="77777777" w:rsidR="0054455C" w:rsidRDefault="0054455C" w:rsidP="00AB4FD1">
      <w:pPr>
        <w:spacing w:after="0" w:line="240" w:lineRule="auto"/>
        <w:rPr>
          <w:rFonts w:ascii="Times New Roman" w:hAnsi="Times New Roman"/>
          <w:sz w:val="18"/>
          <w:szCs w:val="18"/>
        </w:rPr>
      </w:pPr>
    </w:p>
    <w:p w14:paraId="04E146F8" w14:textId="77777777" w:rsidR="0054455C" w:rsidRDefault="0054455C" w:rsidP="00AB4FD1">
      <w:pPr>
        <w:spacing w:after="0" w:line="240" w:lineRule="auto"/>
        <w:rPr>
          <w:rFonts w:ascii="Times New Roman" w:hAnsi="Times New Roman"/>
          <w:sz w:val="18"/>
          <w:szCs w:val="18"/>
        </w:rPr>
      </w:pPr>
    </w:p>
    <w:p w14:paraId="516C44E6" w14:textId="77777777" w:rsidR="0054455C" w:rsidRDefault="0054455C" w:rsidP="00AB4FD1">
      <w:pPr>
        <w:spacing w:after="0" w:line="240" w:lineRule="auto"/>
        <w:rPr>
          <w:rFonts w:ascii="Times New Roman" w:hAnsi="Times New Roman"/>
          <w:sz w:val="18"/>
          <w:szCs w:val="18"/>
        </w:rPr>
      </w:pPr>
    </w:p>
    <w:p w14:paraId="419C1D39" w14:textId="77777777" w:rsidR="0054455C" w:rsidRDefault="0054455C" w:rsidP="00AB4FD1">
      <w:pPr>
        <w:spacing w:after="0" w:line="240" w:lineRule="auto"/>
        <w:rPr>
          <w:rFonts w:ascii="Times New Roman" w:hAnsi="Times New Roman"/>
          <w:sz w:val="18"/>
          <w:szCs w:val="18"/>
        </w:rPr>
      </w:pPr>
    </w:p>
    <w:p w14:paraId="1D19DC3D" w14:textId="77777777" w:rsidR="0054455C" w:rsidRDefault="0054455C" w:rsidP="00AB4FD1">
      <w:pPr>
        <w:spacing w:after="0" w:line="240" w:lineRule="auto"/>
        <w:rPr>
          <w:rFonts w:ascii="Times New Roman" w:hAnsi="Times New Roman"/>
          <w:sz w:val="18"/>
          <w:szCs w:val="18"/>
        </w:rPr>
      </w:pPr>
    </w:p>
    <w:p w14:paraId="0422E369" w14:textId="77777777" w:rsidR="0054455C" w:rsidRDefault="0054455C" w:rsidP="00AB4FD1">
      <w:pPr>
        <w:spacing w:after="0" w:line="240" w:lineRule="auto"/>
        <w:rPr>
          <w:rFonts w:ascii="Times New Roman" w:hAnsi="Times New Roman"/>
          <w:sz w:val="18"/>
          <w:szCs w:val="18"/>
        </w:rPr>
      </w:pPr>
    </w:p>
    <w:p w14:paraId="497ADF0D" w14:textId="77777777" w:rsidR="0054455C" w:rsidRDefault="0054455C" w:rsidP="00AB4FD1">
      <w:pPr>
        <w:spacing w:after="0" w:line="240" w:lineRule="auto"/>
        <w:rPr>
          <w:rFonts w:ascii="Times New Roman" w:hAnsi="Times New Roman"/>
          <w:sz w:val="18"/>
          <w:szCs w:val="18"/>
        </w:rPr>
      </w:pPr>
    </w:p>
    <w:p w14:paraId="09CBE080" w14:textId="77777777" w:rsidR="0054455C" w:rsidRDefault="0054455C" w:rsidP="00AB4FD1">
      <w:pPr>
        <w:spacing w:after="0" w:line="240" w:lineRule="auto"/>
        <w:rPr>
          <w:rFonts w:ascii="Times New Roman" w:hAnsi="Times New Roman"/>
          <w:sz w:val="18"/>
          <w:szCs w:val="18"/>
        </w:rPr>
      </w:pPr>
    </w:p>
    <w:p w14:paraId="6D703BC1" w14:textId="77777777" w:rsidR="0054455C" w:rsidRDefault="0054455C" w:rsidP="00AB4FD1">
      <w:pPr>
        <w:spacing w:after="0" w:line="240" w:lineRule="auto"/>
        <w:rPr>
          <w:rFonts w:ascii="Times New Roman" w:hAnsi="Times New Roman"/>
          <w:sz w:val="18"/>
          <w:szCs w:val="18"/>
        </w:rPr>
      </w:pPr>
    </w:p>
    <w:p w14:paraId="05B1503B" w14:textId="77777777" w:rsidR="0054455C" w:rsidRDefault="0054455C" w:rsidP="00AB4FD1">
      <w:pPr>
        <w:spacing w:after="0" w:line="240" w:lineRule="auto"/>
        <w:rPr>
          <w:rFonts w:ascii="Times New Roman" w:hAnsi="Times New Roman"/>
          <w:sz w:val="18"/>
          <w:szCs w:val="18"/>
        </w:rPr>
      </w:pPr>
    </w:p>
    <w:p w14:paraId="7E5F974F" w14:textId="77777777" w:rsidR="0054455C" w:rsidRDefault="0054455C" w:rsidP="00AB4FD1">
      <w:pPr>
        <w:spacing w:after="0" w:line="240" w:lineRule="auto"/>
        <w:rPr>
          <w:rFonts w:ascii="Times New Roman" w:hAnsi="Times New Roman"/>
          <w:sz w:val="18"/>
          <w:szCs w:val="18"/>
        </w:rPr>
      </w:pPr>
    </w:p>
    <w:p w14:paraId="343CB486" w14:textId="77777777" w:rsidR="0054455C" w:rsidRDefault="0054455C" w:rsidP="00AB4FD1">
      <w:pPr>
        <w:spacing w:after="0" w:line="240" w:lineRule="auto"/>
        <w:rPr>
          <w:rFonts w:ascii="Times New Roman" w:hAnsi="Times New Roman"/>
          <w:sz w:val="18"/>
          <w:szCs w:val="18"/>
        </w:rPr>
      </w:pPr>
    </w:p>
    <w:p w14:paraId="17E65837" w14:textId="77777777" w:rsidR="0054455C" w:rsidRDefault="0054455C" w:rsidP="00AB4FD1">
      <w:pPr>
        <w:spacing w:after="0" w:line="240" w:lineRule="auto"/>
        <w:rPr>
          <w:rFonts w:ascii="Times New Roman" w:hAnsi="Times New Roman"/>
          <w:sz w:val="18"/>
          <w:szCs w:val="18"/>
        </w:rPr>
      </w:pPr>
    </w:p>
    <w:p w14:paraId="7AD30028" w14:textId="77777777" w:rsidR="0054455C" w:rsidRDefault="0054455C" w:rsidP="00AB4FD1">
      <w:pPr>
        <w:spacing w:after="0" w:line="240" w:lineRule="auto"/>
        <w:rPr>
          <w:rFonts w:ascii="Times New Roman" w:hAnsi="Times New Roman"/>
          <w:sz w:val="18"/>
          <w:szCs w:val="18"/>
        </w:rPr>
      </w:pPr>
    </w:p>
    <w:p w14:paraId="0BB9F7FE" w14:textId="77777777" w:rsidR="0054455C" w:rsidRDefault="0054455C" w:rsidP="00AB4FD1">
      <w:pPr>
        <w:spacing w:after="0" w:line="240" w:lineRule="auto"/>
        <w:rPr>
          <w:rFonts w:ascii="Times New Roman" w:hAnsi="Times New Roman"/>
          <w:sz w:val="18"/>
          <w:szCs w:val="18"/>
        </w:rPr>
      </w:pPr>
    </w:p>
    <w:p w14:paraId="786B8FAE" w14:textId="77777777" w:rsidR="0054455C" w:rsidRDefault="0054455C" w:rsidP="00AB4FD1">
      <w:pPr>
        <w:spacing w:after="0" w:line="240" w:lineRule="auto"/>
        <w:rPr>
          <w:rFonts w:ascii="Times New Roman" w:hAnsi="Times New Roman"/>
          <w:sz w:val="18"/>
          <w:szCs w:val="18"/>
        </w:rPr>
      </w:pPr>
    </w:p>
    <w:p w14:paraId="51740032" w14:textId="77777777" w:rsidR="0054455C" w:rsidRDefault="0054455C" w:rsidP="00AB4FD1">
      <w:pPr>
        <w:spacing w:after="0" w:line="240" w:lineRule="auto"/>
        <w:rPr>
          <w:rFonts w:ascii="Times New Roman" w:hAnsi="Times New Roman"/>
          <w:sz w:val="18"/>
          <w:szCs w:val="18"/>
        </w:rPr>
      </w:pPr>
    </w:p>
    <w:p w14:paraId="6A384CE9" w14:textId="77777777" w:rsidR="0054455C" w:rsidRDefault="0054455C" w:rsidP="00AB4FD1">
      <w:pPr>
        <w:spacing w:after="0" w:line="240" w:lineRule="auto"/>
        <w:rPr>
          <w:rFonts w:ascii="Times New Roman" w:hAnsi="Times New Roman"/>
          <w:sz w:val="18"/>
          <w:szCs w:val="18"/>
        </w:rPr>
      </w:pPr>
    </w:p>
    <w:p w14:paraId="0CEB832E" w14:textId="77777777" w:rsidR="0054455C" w:rsidRDefault="0054455C" w:rsidP="00AB4FD1">
      <w:pPr>
        <w:spacing w:after="0" w:line="240" w:lineRule="auto"/>
        <w:rPr>
          <w:rFonts w:ascii="Times New Roman" w:hAnsi="Times New Roman"/>
          <w:sz w:val="18"/>
          <w:szCs w:val="18"/>
        </w:rPr>
      </w:pPr>
    </w:p>
    <w:p w14:paraId="42142AD7" w14:textId="77777777" w:rsidR="0054455C" w:rsidRPr="00D9652D" w:rsidRDefault="0054455C"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5A0CF36C" w:rsidR="00994A51" w:rsidRPr="00DD7D9A" w:rsidRDefault="00555758"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890005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27D40">
                    <w:rPr>
                      <w:rFonts w:ascii="Times New Roman" w:hAnsi="Times New Roman"/>
                      <w:sz w:val="20"/>
                      <w:szCs w:val="20"/>
                    </w:rPr>
                    <w:t>09</w:t>
                  </w:r>
                  <w:r w:rsidR="00B4251B">
                    <w:rPr>
                      <w:rFonts w:ascii="Times New Roman" w:hAnsi="Times New Roman"/>
                      <w:sz w:val="20"/>
                      <w:szCs w:val="20"/>
                    </w:rPr>
                    <w:t>.12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6CE20FB" w14:textId="77777777" w:rsidR="00B4251B" w:rsidRDefault="00B4251B" w:rsidP="006269DE">
      <w:pPr>
        <w:spacing w:after="0" w:line="240" w:lineRule="auto"/>
        <w:jc w:val="both"/>
        <w:rPr>
          <w:rFonts w:ascii="Times New Roman" w:hAnsi="Times New Roman"/>
          <w:bCs/>
          <w:sz w:val="18"/>
          <w:szCs w:val="18"/>
        </w:rPr>
      </w:pPr>
    </w:p>
    <w:p w14:paraId="25934E80" w14:textId="77777777" w:rsidR="00D9652D" w:rsidRDefault="00D9652D" w:rsidP="006269DE">
      <w:pPr>
        <w:spacing w:after="0" w:line="240" w:lineRule="auto"/>
        <w:jc w:val="both"/>
        <w:rPr>
          <w:rFonts w:ascii="Times New Roman" w:hAnsi="Times New Roman"/>
          <w:bCs/>
          <w:sz w:val="18"/>
          <w:szCs w:val="18"/>
        </w:rPr>
      </w:pPr>
    </w:p>
    <w:sectPr w:rsidR="00D9652D" w:rsidSect="0054455C">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F387A" w14:textId="77777777" w:rsidR="000C49B2" w:rsidRDefault="000C49B2" w:rsidP="001952B6">
      <w:pPr>
        <w:spacing w:after="0" w:line="240" w:lineRule="auto"/>
      </w:pPr>
      <w:r>
        <w:separator/>
      </w:r>
    </w:p>
  </w:endnote>
  <w:endnote w:type="continuationSeparator" w:id="0">
    <w:p w14:paraId="3DC4B33F" w14:textId="77777777" w:rsidR="000C49B2" w:rsidRDefault="000C49B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6B823" w14:textId="77777777" w:rsidR="000C49B2" w:rsidRDefault="000C49B2" w:rsidP="001952B6">
      <w:pPr>
        <w:spacing w:after="0" w:line="240" w:lineRule="auto"/>
      </w:pPr>
      <w:r>
        <w:separator/>
      </w:r>
    </w:p>
  </w:footnote>
  <w:footnote w:type="continuationSeparator" w:id="0">
    <w:p w14:paraId="44435FF6" w14:textId="77777777" w:rsidR="000C49B2" w:rsidRDefault="000C49B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273885" w:rsidRPr="00D96366" w:rsidRDefault="00273885"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2A73D1D"/>
    <w:multiLevelType w:val="multilevel"/>
    <w:tmpl w:val="3F88D8A2"/>
    <w:lvl w:ilvl="0">
      <w:start w:val="1"/>
      <w:numFmt w:val="decimal"/>
      <w:lvlText w:val="%1."/>
      <w:lvlJc w:val="left"/>
      <w:pPr>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0"/>
  </w:num>
  <w:num w:numId="3">
    <w:abstractNumId w:val="9"/>
  </w:num>
  <w:num w:numId="4">
    <w:abstractNumId w:val="12"/>
  </w:num>
  <w:num w:numId="5">
    <w:abstractNumId w:val="20"/>
  </w:num>
  <w:num w:numId="6">
    <w:abstractNumId w:val="1"/>
  </w:num>
  <w:num w:numId="7">
    <w:abstractNumId w:val="4"/>
  </w:num>
  <w:num w:numId="8">
    <w:abstractNumId w:val="19"/>
  </w:num>
  <w:num w:numId="9">
    <w:abstractNumId w:val="17"/>
  </w:num>
  <w:num w:numId="10">
    <w:abstractNumId w:val="14"/>
  </w:num>
  <w:num w:numId="11">
    <w:abstractNumId w:val="6"/>
  </w:num>
  <w:num w:numId="12">
    <w:abstractNumId w:val="23"/>
  </w:num>
  <w:num w:numId="13">
    <w:abstractNumId w:val="11"/>
  </w:num>
  <w:num w:numId="14">
    <w:abstractNumId w:val="24"/>
  </w:num>
  <w:num w:numId="15">
    <w:abstractNumId w:val="8"/>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1"/>
  </w:num>
  <w:num w:numId="23">
    <w:abstractNumId w:val="29"/>
  </w:num>
  <w:num w:numId="24">
    <w:abstractNumId w:val="28"/>
  </w:num>
  <w:num w:numId="25">
    <w:abstractNumId w:val="5"/>
  </w:num>
  <w:num w:numId="26">
    <w:abstractNumId w:val="16"/>
  </w:num>
  <w:num w:numId="27">
    <w:abstractNumId w:val="26"/>
  </w:num>
  <w:num w:numId="28">
    <w:abstractNumId w:val="21"/>
  </w:num>
  <w:num w:numId="29">
    <w:abstractNumId w:val="2"/>
  </w:num>
  <w:num w:numId="30">
    <w:abstractNumId w:val="10"/>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073E"/>
    <w:rsid w:val="00011EDB"/>
    <w:rsid w:val="00016374"/>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3AB"/>
    <w:rsid w:val="000C3ED3"/>
    <w:rsid w:val="000C40E1"/>
    <w:rsid w:val="000C43CE"/>
    <w:rsid w:val="000C49B2"/>
    <w:rsid w:val="000C509F"/>
    <w:rsid w:val="000C5179"/>
    <w:rsid w:val="000D06C1"/>
    <w:rsid w:val="000D11C0"/>
    <w:rsid w:val="000D7760"/>
    <w:rsid w:val="000E09B6"/>
    <w:rsid w:val="000E10D0"/>
    <w:rsid w:val="000E40DA"/>
    <w:rsid w:val="000E484C"/>
    <w:rsid w:val="000E4BB5"/>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120A4"/>
    <w:rsid w:val="00120EBD"/>
    <w:rsid w:val="00123658"/>
    <w:rsid w:val="00124051"/>
    <w:rsid w:val="00124690"/>
    <w:rsid w:val="0012496C"/>
    <w:rsid w:val="00127D40"/>
    <w:rsid w:val="00131B3C"/>
    <w:rsid w:val="00132357"/>
    <w:rsid w:val="00132C21"/>
    <w:rsid w:val="0013371D"/>
    <w:rsid w:val="0013566D"/>
    <w:rsid w:val="00136A49"/>
    <w:rsid w:val="001375ED"/>
    <w:rsid w:val="00144C9C"/>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595"/>
    <w:rsid w:val="001F61DF"/>
    <w:rsid w:val="001F63D2"/>
    <w:rsid w:val="00200345"/>
    <w:rsid w:val="0020178B"/>
    <w:rsid w:val="00201B81"/>
    <w:rsid w:val="00202320"/>
    <w:rsid w:val="00202373"/>
    <w:rsid w:val="00202662"/>
    <w:rsid w:val="002034B2"/>
    <w:rsid w:val="0020395E"/>
    <w:rsid w:val="00204D2C"/>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885"/>
    <w:rsid w:val="00273B7B"/>
    <w:rsid w:val="00275CD2"/>
    <w:rsid w:val="002760F6"/>
    <w:rsid w:val="00276EE1"/>
    <w:rsid w:val="00282A6F"/>
    <w:rsid w:val="00290292"/>
    <w:rsid w:val="00291032"/>
    <w:rsid w:val="00291C1A"/>
    <w:rsid w:val="002A0450"/>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5E30"/>
    <w:rsid w:val="002E710A"/>
    <w:rsid w:val="002E791C"/>
    <w:rsid w:val="002F212F"/>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51420"/>
    <w:rsid w:val="003515CF"/>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004"/>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2C3D"/>
    <w:rsid w:val="004D4E45"/>
    <w:rsid w:val="004D69C7"/>
    <w:rsid w:val="004E0669"/>
    <w:rsid w:val="004E2299"/>
    <w:rsid w:val="004E2E45"/>
    <w:rsid w:val="004E70BF"/>
    <w:rsid w:val="004F11DF"/>
    <w:rsid w:val="004F367D"/>
    <w:rsid w:val="004F38E8"/>
    <w:rsid w:val="004F4DF5"/>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455C"/>
    <w:rsid w:val="00545068"/>
    <w:rsid w:val="00545E7B"/>
    <w:rsid w:val="005467E5"/>
    <w:rsid w:val="00550944"/>
    <w:rsid w:val="00552392"/>
    <w:rsid w:val="00555758"/>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4C8F"/>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0B67"/>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3B38"/>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20A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095"/>
    <w:rsid w:val="00757879"/>
    <w:rsid w:val="0076111B"/>
    <w:rsid w:val="00765BBA"/>
    <w:rsid w:val="00766150"/>
    <w:rsid w:val="00771AE5"/>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2395"/>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3CC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308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251B"/>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71DA"/>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F1607"/>
    <w:rsid w:val="00CF2271"/>
    <w:rsid w:val="00CF60DA"/>
    <w:rsid w:val="00CF76FA"/>
    <w:rsid w:val="00CF7C73"/>
    <w:rsid w:val="00D0118F"/>
    <w:rsid w:val="00D02024"/>
    <w:rsid w:val="00D0289B"/>
    <w:rsid w:val="00D03AF0"/>
    <w:rsid w:val="00D05CA9"/>
    <w:rsid w:val="00D1002B"/>
    <w:rsid w:val="00D11752"/>
    <w:rsid w:val="00D12147"/>
    <w:rsid w:val="00D127EC"/>
    <w:rsid w:val="00D1282B"/>
    <w:rsid w:val="00D12B6E"/>
    <w:rsid w:val="00D13D76"/>
    <w:rsid w:val="00D1504D"/>
    <w:rsid w:val="00D17DAB"/>
    <w:rsid w:val="00D24267"/>
    <w:rsid w:val="00D26A43"/>
    <w:rsid w:val="00D3230E"/>
    <w:rsid w:val="00D34756"/>
    <w:rsid w:val="00D3583B"/>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5380"/>
    <w:rsid w:val="00D96366"/>
    <w:rsid w:val="00D9652D"/>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BB9B-2CD1-4737-BCDE-4B5A75E1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41</cp:revision>
  <cp:lastPrinted>2018-03-15T07:26:00Z</cp:lastPrinted>
  <dcterms:created xsi:type="dcterms:W3CDTF">2024-03-11T06:52:00Z</dcterms:created>
  <dcterms:modified xsi:type="dcterms:W3CDTF">2024-12-26T10:19:00Z</dcterms:modified>
</cp:coreProperties>
</file>