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C1" w:rsidRDefault="00B0536D">
      <w:pPr>
        <w:pStyle w:val="Firstlineindent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-655955</wp:posOffset>
            </wp:positionV>
            <wp:extent cx="6840360" cy="1790280"/>
            <wp:effectExtent l="0" t="0" r="0" b="635"/>
            <wp:wrapNone/>
            <wp:docPr id="2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360" cy="17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DC1" w:rsidRDefault="000A1DC1">
      <w:pPr>
        <w:pStyle w:val="Firstlineindent"/>
        <w:ind w:firstLine="0"/>
        <w:jc w:val="left"/>
      </w:pPr>
    </w:p>
    <w:p w:rsidR="000A1DC1" w:rsidRDefault="000A1DC1">
      <w:pPr>
        <w:pStyle w:val="Firstlineindent"/>
        <w:ind w:firstLine="0"/>
        <w:jc w:val="left"/>
      </w:pPr>
    </w:p>
    <w:p w:rsidR="000A1DC1" w:rsidRDefault="000A1DC1">
      <w:pPr>
        <w:pStyle w:val="Firstlineindent"/>
        <w:ind w:firstLine="0"/>
        <w:jc w:val="left"/>
      </w:pPr>
    </w:p>
    <w:p w:rsidR="000A1DC1" w:rsidRDefault="000A1DC1">
      <w:pPr>
        <w:pStyle w:val="Firstlineindent"/>
        <w:ind w:firstLine="0"/>
        <w:jc w:val="left"/>
      </w:pPr>
    </w:p>
    <w:p w:rsidR="000A1DC1" w:rsidRDefault="000A1DC1">
      <w:pPr>
        <w:pStyle w:val="Firstlineindent"/>
        <w:ind w:firstLine="0"/>
        <w:jc w:val="left"/>
      </w:pPr>
    </w:p>
    <w:p w:rsidR="000A1DC1" w:rsidRDefault="000A1DC1">
      <w:pPr>
        <w:pStyle w:val="Firstlineindent"/>
        <w:ind w:firstLine="0"/>
        <w:jc w:val="left"/>
      </w:pPr>
    </w:p>
    <w:p w:rsidR="000A1DC1" w:rsidRDefault="000A1DC1">
      <w:pPr>
        <w:pStyle w:val="Firstlineindent"/>
        <w:ind w:firstLine="0"/>
        <w:jc w:val="left"/>
      </w:pPr>
    </w:p>
    <w:p w:rsidR="000A1DC1" w:rsidRDefault="00B0536D">
      <w:pPr>
        <w:pStyle w:val="Firstlineindent"/>
        <w:ind w:firstLine="0"/>
        <w:jc w:val="left"/>
      </w:pPr>
      <w:r>
        <w:t xml:space="preserve">Нефтеюганский межмуниципальный отдел вневедомственной охраны – филиал ФГКУ «УВО ВНГ России по Ханты-мансийскому автономному округу – Югре» </w:t>
      </w:r>
      <w:r>
        <w:br/>
        <w:t> </w:t>
      </w:r>
      <w:r>
        <w:br/>
        <w:t xml:space="preserve">осуществляет набор на службу в </w:t>
      </w:r>
      <w:proofErr w:type="spellStart"/>
      <w:r>
        <w:t>Росгвардию</w:t>
      </w:r>
      <w:proofErr w:type="spellEnd"/>
      <w:r>
        <w:t xml:space="preserve"> на должности: </w:t>
      </w:r>
      <w:r>
        <w:rPr>
          <w:b/>
          <w:bCs/>
          <w:u w:val="single"/>
        </w:rPr>
        <w:t>Полицейский:</w:t>
      </w:r>
      <w:r>
        <w:br/>
        <w:t> </w:t>
      </w:r>
      <w:r>
        <w:br/>
        <w:t xml:space="preserve">Требования: </w:t>
      </w:r>
      <w:r>
        <w:br/>
        <w:t> </w:t>
      </w:r>
      <w:r>
        <w:br/>
        <w:t xml:space="preserve">— гражданство РФ; </w:t>
      </w:r>
      <w:r>
        <w:br/>
        <w:t xml:space="preserve">— граждане отслужившие в Вооружённых Силах РФ; </w:t>
      </w:r>
      <w:r>
        <w:br/>
        <w:t xml:space="preserve">— образование не ниже среднего (общего); </w:t>
      </w:r>
      <w:r>
        <w:br/>
        <w:t xml:space="preserve">— наличие прав категории «В» (для сотрудников водителей); </w:t>
      </w:r>
      <w:bookmarkStart w:id="0" w:name="_GoBack"/>
      <w:bookmarkEnd w:id="0"/>
      <w:r>
        <w:br/>
        <w:t> </w:t>
      </w:r>
      <w:r>
        <w:br/>
        <w:t xml:space="preserve">Опыт работы: Не имеет значения </w:t>
      </w:r>
      <w:r>
        <w:br/>
        <w:t> </w:t>
      </w:r>
      <w:r>
        <w:br/>
        <w:t xml:space="preserve">Работодатель предоставляет: </w:t>
      </w:r>
      <w:r>
        <w:br/>
        <w:t xml:space="preserve">— сменный график работы: сутки/3 отдых, день/ночь/2 отдых; </w:t>
      </w:r>
      <w:r>
        <w:br/>
        <w:t xml:space="preserve">— полный социальный пакет, стабильность, своевременная з/п от 34 000-60 000 (увеличение в зависимости от выслуги лет); </w:t>
      </w:r>
      <w:r>
        <w:br/>
        <w:t xml:space="preserve">— оплачиваемый ежегодный отпуск 55 суток + до 15 дней за выслугу лет + дни на дорогу к месту проведения отпуска и обратно; </w:t>
      </w:r>
      <w:r>
        <w:br/>
        <w:t> </w:t>
      </w:r>
      <w:r>
        <w:br/>
        <w:t xml:space="preserve">— возможность получения высшего образования в ведомственных учебных заведениях за счет работодателя; </w:t>
      </w:r>
      <w:r>
        <w:br/>
        <w:t xml:space="preserve">— бесплатное медицинское обслуживание, санаторно-курортное лечение; </w:t>
      </w:r>
      <w:r>
        <w:br/>
        <w:t> </w:t>
      </w:r>
      <w:r>
        <w:br/>
        <w:t xml:space="preserve">— бесплатное обязательное страхование жизни и здоровья от всех рисков; </w:t>
      </w:r>
      <w:r>
        <w:br/>
        <w:t> </w:t>
      </w:r>
      <w:r>
        <w:br/>
        <w:t xml:space="preserve">— компенсация оплаты аренды жилья; </w:t>
      </w:r>
      <w:r>
        <w:br/>
        <w:t xml:space="preserve">— оплачиваемые часы переработки, а так же работы в ночное время и в праздничные дни; </w:t>
      </w:r>
      <w:r>
        <w:br/>
        <w:t>— льготная выслуга лет (1 год за 1,5), право выхода на пенсию после 13 лет службы;  </w:t>
      </w:r>
      <w:r>
        <w:br/>
        <w:t xml:space="preserve">Обращаться: </w:t>
      </w:r>
      <w:r>
        <w:rPr>
          <w:b/>
          <w:bCs/>
        </w:rPr>
        <w:t>8(3463) 51-77-85 (доб. 6)</w:t>
      </w:r>
      <w:r>
        <w:t xml:space="preserve">;  г. Нефтеюганск, 7 </w:t>
      </w:r>
      <w:proofErr w:type="spellStart"/>
      <w:r>
        <w:t>мкр</w:t>
      </w:r>
      <w:proofErr w:type="spellEnd"/>
      <w:r>
        <w:t>-н, дом 55</w:t>
      </w:r>
      <w:r>
        <w:br/>
      </w:r>
    </w:p>
    <w:sectPr w:rsidR="000A1DC1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03" w:rsidRDefault="00B43303">
      <w:r>
        <w:separator/>
      </w:r>
    </w:p>
  </w:endnote>
  <w:endnote w:type="continuationSeparator" w:id="0">
    <w:p w:rsidR="00B43303" w:rsidRDefault="00B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0C" w:rsidRDefault="00B433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03" w:rsidRDefault="00B43303">
      <w:r>
        <w:rPr>
          <w:color w:val="000000"/>
        </w:rPr>
        <w:separator/>
      </w:r>
    </w:p>
  </w:footnote>
  <w:footnote w:type="continuationSeparator" w:id="0">
    <w:p w:rsidR="00B43303" w:rsidRDefault="00B4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0C" w:rsidRDefault="00B0536D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F2CD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C6E"/>
    <w:multiLevelType w:val="multilevel"/>
    <w:tmpl w:val="7A8CB8DC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>
    <w:nsid w:val="2C061D83"/>
    <w:multiLevelType w:val="multilevel"/>
    <w:tmpl w:val="D79C266A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2">
    <w:nsid w:val="32442959"/>
    <w:multiLevelType w:val="multilevel"/>
    <w:tmpl w:val="FD680978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>
    <w:nsid w:val="373C460A"/>
    <w:multiLevelType w:val="multilevel"/>
    <w:tmpl w:val="87740E14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>
    <w:nsid w:val="4B1D5144"/>
    <w:multiLevelType w:val="multilevel"/>
    <w:tmpl w:val="E5FEEC60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5">
    <w:nsid w:val="53F640D1"/>
    <w:multiLevelType w:val="multilevel"/>
    <w:tmpl w:val="BE66DDD4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6">
    <w:nsid w:val="56A83418"/>
    <w:multiLevelType w:val="multilevel"/>
    <w:tmpl w:val="60BEB606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7">
    <w:nsid w:val="585F07D8"/>
    <w:multiLevelType w:val="multilevel"/>
    <w:tmpl w:val="3DE0063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>
    <w:nsid w:val="5BD009E8"/>
    <w:multiLevelType w:val="multilevel"/>
    <w:tmpl w:val="840C69B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9">
    <w:nsid w:val="5C637AC1"/>
    <w:multiLevelType w:val="multilevel"/>
    <w:tmpl w:val="168EA092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0">
    <w:nsid w:val="649F05A0"/>
    <w:multiLevelType w:val="multilevel"/>
    <w:tmpl w:val="D3A0391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1">
    <w:nsid w:val="694266A8"/>
    <w:multiLevelType w:val="multilevel"/>
    <w:tmpl w:val="05EEF7DC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2">
    <w:nsid w:val="779A1B5E"/>
    <w:multiLevelType w:val="multilevel"/>
    <w:tmpl w:val="35464D6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1DC1"/>
    <w:rsid w:val="000A1DC1"/>
    <w:rsid w:val="003F2CD1"/>
    <w:rsid w:val="00696930"/>
    <w:rsid w:val="00B0536D"/>
    <w:rsid w:val="00B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Худайдатова Мария Витальевна</dc:creator>
  <cp:lastModifiedBy>Ribak</cp:lastModifiedBy>
  <cp:revision>3</cp:revision>
  <cp:lastPrinted>2022-06-27T11:36:00Z</cp:lastPrinted>
  <dcterms:created xsi:type="dcterms:W3CDTF">2022-06-27T11:32:00Z</dcterms:created>
  <dcterms:modified xsi:type="dcterms:W3CDTF">2022-06-30T09:23:00Z</dcterms:modified>
</cp:coreProperties>
</file>