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15"/>
        </w:trPr>
        <w:tc>
          <w:tcPr>
            <w:tcW w:w="10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34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  <w:lang w:val="en-US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"/>
                <w:szCs w:val="2"/>
                <w:lang w:val="en-US"/>
              </w:rPr>
              <w:t>\ql</w:t>
            </w:r>
          </w:p>
          <w:p w:rsidR="00000000" w:rsidRDefault="0034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"/>
                <w:szCs w:val="2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934"/>
        </w:trPr>
        <w:tc>
          <w:tcPr>
            <w:tcW w:w="10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34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Губернатора ХМАО - Югры от 27.11.2013 N 137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22.03.2014)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Порядке принятия решения об осуществлении контроля за расходами лиц, замещающих должности, указанные в пункте 4 статьи 9.1 Закона Ханты-Мансийского автономного округа</w:t>
            </w:r>
            <w:r>
              <w:rPr>
                <w:rFonts w:ascii="Tahoma" w:hAnsi="Tahoma" w:cs="Tahoma"/>
                <w:sz w:val="48"/>
                <w:szCs w:val="48"/>
              </w:rPr>
              <w:t xml:space="preserve"> - Югры от 25 сентября 2008 года N 86-оз "О мерах по противодействию коррупции в Ханты-Мансийском автономном округе - Югре"</w:t>
            </w:r>
          </w:p>
          <w:p w:rsidR="00000000" w:rsidRDefault="0034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15"/>
        </w:trPr>
        <w:tc>
          <w:tcPr>
            <w:tcW w:w="10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34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 xml:space="preserve">Документ предоставлен </w:t>
            </w:r>
            <w:hyperlink r:id="rId5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6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</w:t>
              </w:r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11.11.2014</w:t>
            </w:r>
          </w:p>
          <w:p w:rsidR="00000000" w:rsidRDefault="0034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ГУБЕРНАТОР ХАНТЫ-МАНСИЙСКОГО АВТОНОМНОГО ОКРУГА - ЮГРЫ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ПОСТАНОВЛЕНИЕ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от 27 ноября 2013 г. N 137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 ПОРЯДКЕ ПРИНЯТИЯ РЕШЕНИЯ ОБ ОСУЩЕСТВЛЕНИИ КОНТРОЛЯ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ЗА РАСХОДАМИ ЛИЦ, ЗАМЕЩАЮЩИХ ДОЛЖНОСТИ,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УКАЗАННЫЕ В ПУНКТЕ 4 СТАТЬИ</w:t>
      </w:r>
      <w:r>
        <w:rPr>
          <w:rFonts w:ascii="Arial CYR" w:hAnsi="Arial CYR" w:cs="Arial CYR"/>
          <w:b/>
          <w:bCs/>
          <w:sz w:val="20"/>
          <w:szCs w:val="20"/>
        </w:rPr>
        <w:t xml:space="preserve"> 9.1 ЗАКОНА ХАНТЫ-МАНСИЙСКОГО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АВТОНОМНОГО ОКРУГА - ЮГРЫ ОТ 25 СЕНТЯБРЯ 2008 ГОДА N 86-ОЗ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"О МЕРАХ ПО ПРОТИВОДЕЙСТВИЮ КОРРУПЦИИ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 ХАНТЫ-МАНСИЙСКОМ АВТОНОМНОМ ОКРУГЕ - ЮГРЕ"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(в ред. </w:t>
      </w:r>
      <w:hyperlink r:id="rId7" w:history="1">
        <w:r>
          <w:rPr>
            <w:rFonts w:ascii="Arial CYR" w:hAnsi="Arial CYR" w:cs="Arial CYR"/>
            <w:color w:val="0000FF"/>
            <w:sz w:val="20"/>
            <w:szCs w:val="20"/>
          </w:rPr>
          <w:t>постановлени</w:t>
        </w:r>
        <w:r>
          <w:rPr>
            <w:rFonts w:ascii="Arial CYR" w:hAnsi="Arial CYR" w:cs="Arial CYR"/>
            <w:color w:val="0000FF"/>
            <w:sz w:val="20"/>
            <w:szCs w:val="20"/>
          </w:rPr>
          <w:t>я</w:t>
        </w:r>
      </w:hyperlink>
      <w:r>
        <w:rPr>
          <w:rFonts w:ascii="Arial CYR" w:hAnsi="Arial CYR" w:cs="Arial CYR"/>
          <w:sz w:val="20"/>
          <w:szCs w:val="20"/>
        </w:rPr>
        <w:t xml:space="preserve"> Губернатора ХМАО - Югры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от 22.03.2014 N 34)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Руководствуясь </w:t>
      </w:r>
      <w:hyperlink r:id="rId8" w:history="1">
        <w:r>
          <w:rPr>
            <w:rFonts w:ascii="Arial CYR" w:hAnsi="Arial CYR" w:cs="Arial CYR"/>
            <w:color w:val="0000FF"/>
            <w:sz w:val="20"/>
            <w:szCs w:val="20"/>
          </w:rPr>
          <w:t>статьей 5</w:t>
        </w:r>
      </w:hyperlink>
      <w:r>
        <w:rPr>
          <w:rFonts w:ascii="Arial CYR" w:hAnsi="Arial CYR" w:cs="Arial CYR"/>
          <w:sz w:val="20"/>
          <w:szCs w:val="20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</w:t>
      </w:r>
      <w:r>
        <w:rPr>
          <w:rFonts w:ascii="Arial CYR" w:hAnsi="Arial CYR" w:cs="Arial CYR"/>
          <w:sz w:val="20"/>
          <w:szCs w:val="20"/>
        </w:rPr>
        <w:t xml:space="preserve">х лиц их доходам", </w:t>
      </w:r>
      <w:hyperlink r:id="rId9" w:history="1">
        <w:r>
          <w:rPr>
            <w:rFonts w:ascii="Arial CYR" w:hAnsi="Arial CYR" w:cs="Arial CYR"/>
            <w:color w:val="0000FF"/>
            <w:sz w:val="20"/>
            <w:szCs w:val="20"/>
          </w:rPr>
          <w:t>Законом</w:t>
        </w:r>
      </w:hyperlink>
      <w:r>
        <w:rPr>
          <w:rFonts w:ascii="Arial CYR" w:hAnsi="Arial CYR" w:cs="Arial CYR"/>
          <w:sz w:val="20"/>
          <w:szCs w:val="20"/>
        </w:rPr>
        <w:t xml:space="preserve"> Ханты-Мансийского автономного округа - Югры от 25 сентября 2008 года N 86-оз "О мерах по противодействию корр</w:t>
      </w:r>
      <w:r>
        <w:rPr>
          <w:rFonts w:ascii="Arial CYR" w:hAnsi="Arial CYR" w:cs="Arial CYR"/>
          <w:sz w:val="20"/>
          <w:szCs w:val="20"/>
        </w:rPr>
        <w:t>упции в Ханты-Мансийском автономном округе - Югре", постановляю: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Утвердить </w:t>
      </w:r>
      <w:hyperlink r:id="rId10" w:history="1">
        <w:r>
          <w:rPr>
            <w:rFonts w:ascii="Arial CYR" w:hAnsi="Arial CYR" w:cs="Arial CYR"/>
            <w:color w:val="0000FF"/>
            <w:sz w:val="20"/>
            <w:szCs w:val="20"/>
          </w:rPr>
          <w:t>Порядок</w:t>
        </w:r>
      </w:hyperlink>
      <w:r>
        <w:rPr>
          <w:rFonts w:ascii="Arial CYR" w:hAnsi="Arial CYR" w:cs="Arial CYR"/>
          <w:sz w:val="20"/>
          <w:szCs w:val="20"/>
        </w:rPr>
        <w:t xml:space="preserve"> принятия решения об осуществлении контроля за расходами лиц, замещающих должности, указанные в </w:t>
      </w:r>
      <w:hyperlink r:id="rId11" w:history="1">
        <w:r>
          <w:rPr>
            <w:rFonts w:ascii="Arial CYR" w:hAnsi="Arial CYR" w:cs="Arial CYR"/>
            <w:color w:val="0000FF"/>
            <w:sz w:val="20"/>
            <w:szCs w:val="20"/>
          </w:rPr>
          <w:t>пункте 4 статьи 9.1</w:t>
        </w:r>
      </w:hyperlink>
      <w:r>
        <w:rPr>
          <w:rFonts w:ascii="Arial CYR" w:hAnsi="Arial CYR" w:cs="Arial CYR"/>
          <w:sz w:val="20"/>
          <w:szCs w:val="20"/>
        </w:rPr>
        <w:t xml:space="preserve"> Закона Ханты-Мансийского автономного округа - Югры от 25 сентября 2008 года N 86-оз "О мерах по противодействию коррупции в Ханты-Мансийск</w:t>
      </w:r>
      <w:r>
        <w:rPr>
          <w:rFonts w:ascii="Arial CYR" w:hAnsi="Arial CYR" w:cs="Arial CYR"/>
          <w:sz w:val="20"/>
          <w:szCs w:val="20"/>
        </w:rPr>
        <w:t>ом автономном округе - Югре" (прилагается).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Губернатор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Ханты-Мансийского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автономного округа - Югры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Н.В.КОМАРОВА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Приложение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 постановлению Губернатора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Ханты-Мансийского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автономного округа - Югры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от 27 ноября 2013 года N 137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ПОРЯДОК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ПРИНЯТИЯ РЕШЕНИЯ </w:t>
      </w:r>
      <w:r>
        <w:rPr>
          <w:rFonts w:ascii="Arial CYR" w:hAnsi="Arial CYR" w:cs="Arial CYR"/>
          <w:b/>
          <w:bCs/>
          <w:sz w:val="20"/>
          <w:szCs w:val="20"/>
        </w:rPr>
        <w:t>ОБ ОСУЩЕСТВЛЕНИИ КОНТРОЛЯ ЗА РАСХОДАМИ ЛИЦ,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ЗАМЕЩАЮЩИХ ДОЛЖНОСТИ, УКАЗАННЫЕ В ПУНКТЕ 4 СТАТЬИ 9.1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ЗАКОНА ХАНТЫ-МАНСИЙСКОГО АВТОНОМНОГО ОКРУГА - ЮГРЫ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ОТ 25 СЕНТЯБРЯ 2008 ГОДА N 86-ОЗ "О МЕРАХ ПО ПРОТИВОДЕЙСТВИЮ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lastRenderedPageBreak/>
        <w:t>КОРРУПЦИИ В ХАНТЫ-МАНСИЙСКОМ АВТОНОМНОМ ОКРУГЕ</w:t>
      </w:r>
      <w:r>
        <w:rPr>
          <w:rFonts w:ascii="Arial CYR" w:hAnsi="Arial CYR" w:cs="Arial CYR"/>
          <w:b/>
          <w:bCs/>
          <w:sz w:val="20"/>
          <w:szCs w:val="20"/>
        </w:rPr>
        <w:t xml:space="preserve"> - ЮГРЕ"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(ДАЛЕЕ - ПОРЯДОК)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(в ред. </w:t>
      </w:r>
      <w:hyperlink r:id="rId12" w:history="1">
        <w:r>
          <w:rPr>
            <w:rFonts w:ascii="Arial CYR" w:hAnsi="Arial CYR" w:cs="Arial CYR"/>
            <w:color w:val="0000FF"/>
            <w:sz w:val="20"/>
            <w:szCs w:val="20"/>
          </w:rPr>
          <w:t>постановления</w:t>
        </w:r>
      </w:hyperlink>
      <w:r>
        <w:rPr>
          <w:rFonts w:ascii="Arial CYR" w:hAnsi="Arial CYR" w:cs="Arial CYR"/>
          <w:sz w:val="20"/>
          <w:szCs w:val="20"/>
        </w:rPr>
        <w:t xml:space="preserve"> Губернатора ХМАО - Югры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от 22.03.2014 N 34)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Настоящий Порядок определяет процедуру принятия решения об осуществлении контроля за расхода</w:t>
      </w:r>
      <w:r>
        <w:rPr>
          <w:rFonts w:ascii="Arial CYR" w:hAnsi="Arial CYR" w:cs="Arial CYR"/>
          <w:sz w:val="20"/>
          <w:szCs w:val="20"/>
        </w:rPr>
        <w:t>ми лиц, замещающих государственные должности Ханты-Мансийского автономного округа - Югры (далее - автономный округ), за исключением депутатов Думы автономного округа, мировых судей, муниципальные должности на постоянной основе, должности государственной гр</w:t>
      </w:r>
      <w:r>
        <w:rPr>
          <w:rFonts w:ascii="Arial CYR" w:hAnsi="Arial CYR" w:cs="Arial CYR"/>
          <w:sz w:val="20"/>
          <w:szCs w:val="20"/>
        </w:rPr>
        <w:t>ажданской службы автономного округа, включенные в перечни, утверждаемые Губернатором автономного округа и (или) органами государственной власти автономного округа, государственными органами автономного округа, должности муниципальной службы в автономном ок</w:t>
      </w:r>
      <w:r>
        <w:rPr>
          <w:rFonts w:ascii="Arial CYR" w:hAnsi="Arial CYR" w:cs="Arial CYR"/>
          <w:sz w:val="20"/>
          <w:szCs w:val="20"/>
        </w:rPr>
        <w:t>руге, включенные в перечни, утверждаемые нормативными правовыми актами автономного округа и муниципальными нормативными правовыми актами.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Основанием для принятия решения об осуществлении контроля за расходами лиц, замещающих должности, указанные в </w:t>
      </w:r>
      <w:hyperlink r:id="rId13" w:history="1">
        <w:r>
          <w:rPr>
            <w:rFonts w:ascii="Arial CYR" w:hAnsi="Arial CYR" w:cs="Arial CYR"/>
            <w:color w:val="0000FF"/>
            <w:sz w:val="20"/>
            <w:szCs w:val="20"/>
          </w:rPr>
          <w:t>пункте 1</w:t>
        </w:r>
      </w:hyperlink>
      <w:r>
        <w:rPr>
          <w:rFonts w:ascii="Arial CYR" w:hAnsi="Arial CYR" w:cs="Arial CYR"/>
          <w:sz w:val="20"/>
          <w:szCs w:val="20"/>
        </w:rPr>
        <w:t xml:space="preserve"> настоящего Порядка, является достаточная информация о том, что данным лицом, его супругой (супругом) и (или) несовершеннолетними детьми совершена сделка по приобретению земельного участка, др</w:t>
      </w:r>
      <w:r>
        <w:rPr>
          <w:rFonts w:ascii="Arial CYR" w:hAnsi="Arial CYR" w:cs="Arial CYR"/>
          <w:sz w:val="20"/>
          <w:szCs w:val="20"/>
        </w:rPr>
        <w:t>угого объекта недвижимости, транспортного средства, ценных бумаг, акций (долей участия, паев в уставных (складочных) капиталах организаций) на сумму, превышающую общий доход данного лица и его супруги (супруга) за три последних года, предшествующих соверше</w:t>
      </w:r>
      <w:r>
        <w:rPr>
          <w:rFonts w:ascii="Arial CYR" w:hAnsi="Arial CYR" w:cs="Arial CYR"/>
          <w:sz w:val="20"/>
          <w:szCs w:val="20"/>
        </w:rPr>
        <w:t>нию сделки.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Указанная информация в письменной форме может быть представлена в установленном порядке: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</w:t>
      </w:r>
      <w:r>
        <w:rPr>
          <w:rFonts w:ascii="Arial CYR" w:hAnsi="Arial CYR" w:cs="Arial CYR"/>
          <w:sz w:val="20"/>
          <w:szCs w:val="20"/>
        </w:rPr>
        <w:t>е коррупционных и иных правонарушений и должностными лицами государственных органов, органов местного самоуправления;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</w:t>
      </w:r>
      <w:r>
        <w:rPr>
          <w:rFonts w:ascii="Arial CYR" w:hAnsi="Arial CYR" w:cs="Arial CYR"/>
          <w:sz w:val="20"/>
          <w:szCs w:val="20"/>
        </w:rPr>
        <w:t>ственных объединений, не являющихся политическими партиями;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3) Общественной палатой Российской Федерации;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4) общероссийскими средствами массовой информации.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Информация анонимного характера не может служить основанием для принятия решения об осуществлени</w:t>
      </w:r>
      <w:r>
        <w:rPr>
          <w:rFonts w:ascii="Arial CYR" w:hAnsi="Arial CYR" w:cs="Arial CYR"/>
          <w:sz w:val="20"/>
          <w:szCs w:val="20"/>
        </w:rPr>
        <w:t xml:space="preserve">и контроля за расходами лиц, замещающих должности, указанные в </w:t>
      </w:r>
      <w:hyperlink r:id="rId14" w:history="1">
        <w:r>
          <w:rPr>
            <w:rFonts w:ascii="Arial CYR" w:hAnsi="Arial CYR" w:cs="Arial CYR"/>
            <w:color w:val="0000FF"/>
            <w:sz w:val="20"/>
            <w:szCs w:val="20"/>
          </w:rPr>
          <w:t>пункте 1</w:t>
        </w:r>
      </w:hyperlink>
      <w:r>
        <w:rPr>
          <w:rFonts w:ascii="Arial CYR" w:hAnsi="Arial CYR" w:cs="Arial CYR"/>
          <w:sz w:val="20"/>
          <w:szCs w:val="20"/>
        </w:rPr>
        <w:t xml:space="preserve"> настоящего Порядка.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4. Решение об осуществлении контроля за расходами лиц, замещающих должности, указанные в </w:t>
      </w:r>
      <w:hyperlink r:id="rId15" w:history="1">
        <w:r>
          <w:rPr>
            <w:rFonts w:ascii="Arial CYR" w:hAnsi="Arial CYR" w:cs="Arial CYR"/>
            <w:color w:val="0000FF"/>
            <w:sz w:val="20"/>
            <w:szCs w:val="20"/>
          </w:rPr>
          <w:t>пункте 1</w:t>
        </w:r>
      </w:hyperlink>
      <w:r>
        <w:rPr>
          <w:rFonts w:ascii="Arial CYR" w:hAnsi="Arial CYR" w:cs="Arial CYR"/>
          <w:sz w:val="20"/>
          <w:szCs w:val="20"/>
        </w:rPr>
        <w:t xml:space="preserve"> настоящего Порядка, принимается руководителем Аппарата Губернатора - заместителем Губернатора автономного округа отдельно в отношении каждого такого лица и оформляется в письменной форме в течение трех рабочих </w:t>
      </w:r>
      <w:r>
        <w:rPr>
          <w:rFonts w:ascii="Arial CYR" w:hAnsi="Arial CYR" w:cs="Arial CYR"/>
          <w:sz w:val="20"/>
          <w:szCs w:val="20"/>
        </w:rPr>
        <w:t xml:space="preserve">дней со дня поступления информации, указанной в </w:t>
      </w:r>
      <w:hyperlink r:id="rId16" w:history="1">
        <w:r>
          <w:rPr>
            <w:rFonts w:ascii="Arial CYR" w:hAnsi="Arial CYR" w:cs="Arial CYR"/>
            <w:color w:val="0000FF"/>
            <w:sz w:val="20"/>
            <w:szCs w:val="20"/>
          </w:rPr>
          <w:t>пункте 2</w:t>
        </w:r>
      </w:hyperlink>
      <w:r>
        <w:rPr>
          <w:rFonts w:ascii="Arial CYR" w:hAnsi="Arial CYR" w:cs="Arial CYR"/>
          <w:sz w:val="20"/>
          <w:szCs w:val="20"/>
        </w:rPr>
        <w:t xml:space="preserve"> настоящего Порядка.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5. Руководитель Аппарата Губернатора - заместитель Губернатора автономного округа в течение двух рабочих дней уведомляет о </w:t>
      </w:r>
      <w:r>
        <w:rPr>
          <w:rFonts w:ascii="Arial CYR" w:hAnsi="Arial CYR" w:cs="Arial CYR"/>
          <w:sz w:val="20"/>
          <w:szCs w:val="20"/>
        </w:rPr>
        <w:t xml:space="preserve">принятом решении лиц, указанных в </w:t>
      </w:r>
      <w:hyperlink r:id="rId17" w:history="1">
        <w:r>
          <w:rPr>
            <w:rFonts w:ascii="Arial CYR" w:hAnsi="Arial CYR" w:cs="Arial CYR"/>
            <w:color w:val="0000FF"/>
            <w:sz w:val="20"/>
            <w:szCs w:val="20"/>
          </w:rPr>
          <w:t>подпунктах 1</w:t>
        </w:r>
      </w:hyperlink>
      <w:r>
        <w:rPr>
          <w:rFonts w:ascii="Arial CYR" w:hAnsi="Arial CYR" w:cs="Arial CYR"/>
          <w:sz w:val="20"/>
          <w:szCs w:val="20"/>
        </w:rPr>
        <w:t xml:space="preserve"> - </w:t>
      </w:r>
      <w:hyperlink r:id="rId18" w:history="1">
        <w:r>
          <w:rPr>
            <w:rFonts w:ascii="Arial CYR" w:hAnsi="Arial CYR" w:cs="Arial CYR"/>
            <w:color w:val="0000FF"/>
            <w:sz w:val="20"/>
            <w:szCs w:val="20"/>
          </w:rPr>
          <w:t>4 пункта 2</w:t>
        </w:r>
      </w:hyperlink>
      <w:r>
        <w:rPr>
          <w:rFonts w:ascii="Arial CYR" w:hAnsi="Arial CYR" w:cs="Arial CYR"/>
          <w:sz w:val="20"/>
          <w:szCs w:val="20"/>
        </w:rPr>
        <w:t xml:space="preserve"> настоящего Порядка.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6. Отдел по профилактике коррупционных правонарушений Управления</w:t>
      </w:r>
      <w:r>
        <w:rPr>
          <w:rFonts w:ascii="Arial CYR" w:hAnsi="Arial CYR" w:cs="Arial CYR"/>
          <w:sz w:val="20"/>
          <w:szCs w:val="20"/>
        </w:rPr>
        <w:t xml:space="preserve"> по вопросам государственной службы, кадров и наград Аппарата Губернатора автономного округа не позднее чем через два рабочих дня со дня получения решения об осуществлении контроля за расходами лиц, замещающих должности, указанные в </w:t>
      </w:r>
      <w:hyperlink r:id="rId19" w:history="1">
        <w:r>
          <w:rPr>
            <w:rFonts w:ascii="Arial CYR" w:hAnsi="Arial CYR" w:cs="Arial CYR"/>
            <w:color w:val="0000FF"/>
            <w:sz w:val="20"/>
            <w:szCs w:val="20"/>
          </w:rPr>
          <w:t>пункте 1</w:t>
        </w:r>
      </w:hyperlink>
      <w:r>
        <w:rPr>
          <w:rFonts w:ascii="Arial CYR" w:hAnsi="Arial CYR" w:cs="Arial CYR"/>
          <w:sz w:val="20"/>
          <w:szCs w:val="20"/>
        </w:rPr>
        <w:t xml:space="preserve"> настоящего Порядка, уведомляет их в письменной форме о принятом решении и о необходимости представить сведения, предусмотренные </w:t>
      </w:r>
      <w:hyperlink r:id="rId20" w:history="1">
        <w:r>
          <w:rPr>
            <w:rFonts w:ascii="Arial CYR" w:hAnsi="Arial CYR" w:cs="Arial CYR"/>
            <w:color w:val="0000FF"/>
            <w:sz w:val="20"/>
            <w:szCs w:val="20"/>
          </w:rPr>
          <w:t>пунктом 1 части 4 статьи 4</w:t>
        </w:r>
      </w:hyperlink>
      <w:r>
        <w:rPr>
          <w:rFonts w:ascii="Arial CYR" w:hAnsi="Arial CYR" w:cs="Arial CYR"/>
          <w:sz w:val="20"/>
          <w:szCs w:val="20"/>
        </w:rPr>
        <w:t xml:space="preserve"> Федерального зак</w:t>
      </w:r>
      <w:r>
        <w:rPr>
          <w:rFonts w:ascii="Arial CYR" w:hAnsi="Arial CYR" w:cs="Arial CYR"/>
          <w:sz w:val="20"/>
          <w:szCs w:val="20"/>
        </w:rPr>
        <w:t>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(в ред. </w:t>
      </w:r>
      <w:hyperlink r:id="rId21" w:history="1">
        <w:r>
          <w:rPr>
            <w:rFonts w:ascii="Arial CYR" w:hAnsi="Arial CYR" w:cs="Arial CYR"/>
            <w:color w:val="0000FF"/>
            <w:sz w:val="20"/>
            <w:szCs w:val="20"/>
          </w:rPr>
          <w:t>постановления</w:t>
        </w:r>
      </w:hyperlink>
      <w:r>
        <w:rPr>
          <w:rFonts w:ascii="Arial CYR" w:hAnsi="Arial CYR" w:cs="Arial CYR"/>
          <w:sz w:val="20"/>
          <w:szCs w:val="20"/>
        </w:rPr>
        <w:t xml:space="preserve"> Губернатора ХМАО - Югры от </w:t>
      </w:r>
      <w:r>
        <w:rPr>
          <w:rFonts w:ascii="Arial CYR" w:hAnsi="Arial CYR" w:cs="Arial CYR"/>
          <w:sz w:val="20"/>
          <w:szCs w:val="20"/>
        </w:rPr>
        <w:t>22.03.2014 N 34)</w:t>
      </w: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346DE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346DE0" w:rsidRDefault="00346DE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sz w:val="2"/>
          <w:szCs w:val="2"/>
        </w:rPr>
      </w:pPr>
    </w:p>
    <w:sectPr w:rsidR="00346D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DC"/>
    <w:rsid w:val="00346DE0"/>
    <w:rsid w:val="0069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DF06059FC61D1CA3E65798B0F96D2B1C9D978F2F526F6E0A0FA9964B738C3DBE8F8692F39DB755W8w2N%20o%20" TargetMode="External"/><Relationship Id="rId13" Type="http://schemas.openxmlformats.org/officeDocument/2006/relationships/hyperlink" Target="file:///C:\Users\AlpUfa1\Desktop\&#1075;&#1086;&#1089;&#1074;&#1077;&#1073;\l%20Par45%20%20o" TargetMode="External"/><Relationship Id="rId18" Type="http://schemas.openxmlformats.org/officeDocument/2006/relationships/hyperlink" Target="file:///C:\Users\AlpUfa1\Desktop\&#1075;&#1086;&#1089;&#1074;&#1077;&#1073;\l%20Par51%20%2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DF06059FC61D1CA3E64995A6953A241B95C187235A66315F50F2CB1C7A866AF9C0DFD0B790B65082BD27W0w6N%20o%20" TargetMode="External"/><Relationship Id="rId7" Type="http://schemas.openxmlformats.org/officeDocument/2006/relationships/hyperlink" Target="consultantplus://offline/ref=82DF06059FC61D1CA3E64995A6953A241B95C187235A66315F50F2CB1C7A866AF9C0DFD0B790B65082BD27W0w6N%20o%20" TargetMode="External"/><Relationship Id="rId12" Type="http://schemas.openxmlformats.org/officeDocument/2006/relationships/hyperlink" Target="consultantplus://offline/ref=82DF06059FC61D1CA3E64995A6953A241B95C187235A66315F50F2CB1C7A866AF9C0DFD0B790B65082BD27W0w6N%20o%20" TargetMode="External"/><Relationship Id="rId17" Type="http://schemas.openxmlformats.org/officeDocument/2006/relationships/hyperlink" Target="file:///C:\Users\AlpUfa1\Desktop\&#1075;&#1086;&#1089;&#1074;&#1077;&#1073;\l%20Par48%20%20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AlpUfa1\Desktop\&#1075;&#1086;&#1089;&#1074;&#1077;&#1073;\l%20Par46%20%20o" TargetMode="External"/><Relationship Id="rId20" Type="http://schemas.openxmlformats.org/officeDocument/2006/relationships/hyperlink" Target="consultantplus://offline/ref=82DF06059FC61D1CA3E65798B0F96D2B1C9D978F2F526F6E0A0FA9964B738C3DBE8F8692F39DB753W8wBN%20o%2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82DF06059FC61D1CA3E64995A6953A241B95C1872B526538525AAFC114238A68FECF80C7B0D9BA5182BD2705WCw4N%20o%20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file:///C:\Users\AlpUfa1\Desktop\&#1075;&#1086;&#1089;&#1074;&#1077;&#1073;\l%20Par45%20%20o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AlpUfa1\Desktop\&#1075;&#1086;&#1089;&#1074;&#1077;&#1073;\l%20Par34%20%20o" TargetMode="External"/><Relationship Id="rId19" Type="http://schemas.openxmlformats.org/officeDocument/2006/relationships/hyperlink" Target="file:///C:\Users\AlpUfa1\Desktop\&#1075;&#1086;&#1089;&#1074;&#1077;&#1073;\l%20Par45%20%2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DF06059FC61D1CA3E64995A6953A241B95C1872B526538525AAFC114238A68FECF80C7B0D9BA5182BD2705WCwFN%20o%20" TargetMode="External"/><Relationship Id="rId14" Type="http://schemas.openxmlformats.org/officeDocument/2006/relationships/hyperlink" Target="file:///C:\Users\AlpUfa1\Desktop\&#1075;&#1086;&#1089;&#1074;&#1077;&#1073;\l%20Par45%20%20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AlpUfa1</dc:creator>
  <cp:lastModifiedBy>AlpUfa1</cp:lastModifiedBy>
  <cp:revision>2</cp:revision>
  <dcterms:created xsi:type="dcterms:W3CDTF">2022-10-27T05:53:00Z</dcterms:created>
  <dcterms:modified xsi:type="dcterms:W3CDTF">2022-10-27T05:53:00Z</dcterms:modified>
</cp:coreProperties>
</file>