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A3" w:rsidRPr="001425A3" w:rsidRDefault="001425A3" w:rsidP="001425A3">
      <w:pPr>
        <w:keepNext/>
        <w:keepLines/>
        <w:spacing w:before="120" w:after="120"/>
        <w:jc w:val="center"/>
        <w:outlineLvl w:val="0"/>
        <w:rPr>
          <w:rFonts w:ascii="Arial" w:eastAsia="Calibri" w:hAnsi="Arial" w:cs="Arial"/>
          <w:b/>
          <w:sz w:val="24"/>
        </w:rPr>
      </w:pPr>
      <w:bookmarkStart w:id="0" w:name="_Toc495045052"/>
      <w:r w:rsidRPr="001425A3">
        <w:rPr>
          <w:rFonts w:ascii="Arial" w:eastAsia="Times New Roman" w:hAnsi="Arial" w:cs="Arial"/>
          <w:b/>
          <w:sz w:val="24"/>
          <w:szCs w:val="28"/>
        </w:rPr>
        <w:t xml:space="preserve">Отчет о реализации </w:t>
      </w:r>
      <w:bookmarkEnd w:id="0"/>
      <w:r w:rsidRPr="001425A3">
        <w:rPr>
          <w:rFonts w:ascii="Arial" w:eastAsia="Calibri" w:hAnsi="Arial" w:cs="Arial"/>
          <w:b/>
          <w:sz w:val="24"/>
          <w:szCs w:val="24"/>
        </w:rPr>
        <w:t>Программ</w:t>
      </w:r>
      <w:r w:rsidRPr="001425A3">
        <w:rPr>
          <w:rFonts w:ascii="Arial" w:eastAsia="Calibri" w:hAnsi="Arial" w:cs="Arial"/>
          <w:b/>
          <w:sz w:val="24"/>
          <w:szCs w:val="24"/>
        </w:rPr>
        <w:t>ы</w:t>
      </w:r>
      <w:r w:rsidRPr="001425A3">
        <w:rPr>
          <w:rFonts w:ascii="Arial" w:eastAsia="Calibri" w:hAnsi="Arial" w:cs="Arial"/>
          <w:b/>
          <w:sz w:val="24"/>
          <w:szCs w:val="24"/>
        </w:rPr>
        <w:t xml:space="preserve"> комплексного развития социальной инфраструктуры сельского поселения Сентябрьский Нефтеюганского района 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>Ханты-Мансийск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>ого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автономн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>ого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округ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>а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– Югр</w:t>
      </w:r>
      <w:r w:rsidRPr="001425A3">
        <w:rPr>
          <w:rFonts w:ascii="Arial" w:eastAsia="Calibri" w:hAnsi="Arial" w:cs="Arial"/>
          <w:b/>
          <w:bCs/>
          <w:color w:val="000000"/>
          <w:sz w:val="24"/>
          <w:szCs w:val="24"/>
        </w:rPr>
        <w:t>ы</w:t>
      </w:r>
      <w:r w:rsidRPr="001425A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425A3">
        <w:rPr>
          <w:rFonts w:ascii="Arial" w:eastAsia="Calibri" w:hAnsi="Arial" w:cs="Arial"/>
          <w:b/>
          <w:sz w:val="24"/>
          <w:szCs w:val="24"/>
        </w:rPr>
        <w:t>на период 2017-2021 годы с перспективой до 2026 года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47"/>
        <w:gridCol w:w="2129"/>
        <w:gridCol w:w="1478"/>
        <w:gridCol w:w="2084"/>
        <w:gridCol w:w="2017"/>
        <w:gridCol w:w="1316"/>
      </w:tblGrid>
      <w:tr w:rsidR="001425A3" w:rsidRPr="001425A3" w:rsidTr="001425A3">
        <w:trPr>
          <w:trHeight w:val="394"/>
        </w:trPr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№ п/п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Сроки реализации, годы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Объем финансирования, тыс. руб.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Источник финансирования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Исполнено в 2017 году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Образование: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32 000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0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Строительство корпуса детского сада в п. Сентябрьский, вместительностью на 55 мест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2022-2026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27000</w:t>
            </w:r>
            <w:bookmarkStart w:id="1" w:name="_GoBack"/>
            <w:bookmarkEnd w:id="1"/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ОК, МБ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Строительство объекта внешкольного учреждения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2022-2026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5000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ОК, МБ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Здравоохранение: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425A3">
              <w:rPr>
                <w:rFonts w:ascii="Arial" w:eastAsia="Times New Roman" w:hAnsi="Arial" w:cs="Arial"/>
                <w:sz w:val="20"/>
                <w:szCs w:val="20"/>
              </w:rPr>
              <w:t>Мероприятия не планируются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  <w:highlight w:val="yellow"/>
              </w:rPr>
            </w:pP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Культура: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3 000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0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  <w:highlight w:val="yellow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425A3">
              <w:rPr>
                <w:rFonts w:ascii="Arial" w:eastAsia="Times New Roman" w:hAnsi="Arial" w:cs="Arial"/>
                <w:sz w:val="20"/>
                <w:szCs w:val="20"/>
              </w:rPr>
              <w:t xml:space="preserve">Строительство общественной территории культурного досуга населения, п. </w:t>
            </w:r>
            <w:proofErr w:type="gramStart"/>
            <w:r w:rsidRPr="001425A3">
              <w:rPr>
                <w:rFonts w:ascii="Arial" w:eastAsia="Times New Roman" w:hAnsi="Arial" w:cs="Arial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2018-2020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3000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ОК, МБ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Спорт: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45 000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425A3">
              <w:rPr>
                <w:rFonts w:ascii="Arial" w:eastAsia="Times New Roman" w:hAnsi="Arial" w:cs="Arial"/>
                <w:sz w:val="20"/>
                <w:szCs w:val="20"/>
              </w:rPr>
              <w:t xml:space="preserve">Строительство спортивного комплекса, п. </w:t>
            </w:r>
            <w:proofErr w:type="gramStart"/>
            <w:r w:rsidRPr="001425A3">
              <w:rPr>
                <w:rFonts w:ascii="Arial" w:eastAsia="Times New Roman" w:hAnsi="Arial" w:cs="Arial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2019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15000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ОК, МБ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425A3">
              <w:rPr>
                <w:rFonts w:ascii="Arial" w:eastAsia="Times New Roman" w:hAnsi="Arial" w:cs="Arial"/>
                <w:sz w:val="20"/>
                <w:szCs w:val="20"/>
              </w:rPr>
              <w:t xml:space="preserve">Строительство хоккейного корта с теплой раздевалкой, п. </w:t>
            </w:r>
            <w:proofErr w:type="gramStart"/>
            <w:r w:rsidRPr="001425A3">
              <w:rPr>
                <w:rFonts w:ascii="Arial" w:eastAsia="Times New Roman" w:hAnsi="Arial" w:cs="Arial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2021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5000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ОК, МБ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425A3" w:rsidRPr="001425A3" w:rsidTr="001425A3"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3</w:t>
            </w:r>
          </w:p>
        </w:tc>
        <w:tc>
          <w:tcPr>
            <w:tcW w:w="1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425A3">
              <w:rPr>
                <w:rFonts w:ascii="Arial" w:eastAsia="Times New Roman" w:hAnsi="Arial" w:cs="Arial"/>
                <w:sz w:val="20"/>
                <w:szCs w:val="20"/>
              </w:rPr>
              <w:t>Строительство бассейна, мощностью на 120 м</w:t>
            </w:r>
            <w:proofErr w:type="gramStart"/>
            <w:r w:rsidRPr="001425A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1425A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Pr="001425A3">
              <w:rPr>
                <w:rFonts w:ascii="Arial" w:eastAsia="Times New Roman" w:hAnsi="Arial" w:cs="Arial"/>
                <w:sz w:val="20"/>
                <w:szCs w:val="20"/>
              </w:rPr>
              <w:t>площади поверхности воды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2022-2026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4"/>
              </w:rPr>
              <w:t>25000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1425A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1425A3" w:rsidRPr="001425A3" w:rsidTr="001425A3">
        <w:tc>
          <w:tcPr>
            <w:tcW w:w="2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Итого: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  <w:highlight w:val="yellow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80 000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  <w:highlight w:val="yellow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5A3" w:rsidRPr="001425A3" w:rsidRDefault="001425A3" w:rsidP="001425A3">
            <w:pPr>
              <w:widowControl w:val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4"/>
                <w:highlight w:val="yellow"/>
              </w:rPr>
            </w:pPr>
            <w:r w:rsidRPr="001425A3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0</w:t>
            </w:r>
          </w:p>
        </w:tc>
      </w:tr>
      <w:tr w:rsidR="001425A3" w:rsidRPr="001425A3" w:rsidTr="001425A3">
        <w:tc>
          <w:tcPr>
            <w:tcW w:w="44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5A3" w:rsidRPr="001425A3" w:rsidRDefault="001425A3" w:rsidP="001425A3">
            <w:pPr>
              <w:widowControl w:val="0"/>
              <w:rPr>
                <w:rFonts w:ascii="Arial" w:eastAsia="Times New Roman" w:hAnsi="Arial" w:cs="Arial"/>
                <w:noProof/>
                <w:sz w:val="20"/>
                <w:szCs w:val="24"/>
              </w:rPr>
            </w:pPr>
            <w:r w:rsidRPr="001425A3">
              <w:rPr>
                <w:rFonts w:ascii="Arial" w:eastAsia="Times New Roman" w:hAnsi="Arial" w:cs="Arial"/>
                <w:noProof/>
                <w:sz w:val="24"/>
                <w:szCs w:val="24"/>
              </w:rPr>
              <w:t>ОК – окружной бюджет, МБ – местный бюджет, Внеб. ист. – внебюджетные источники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A3" w:rsidRPr="001425A3" w:rsidRDefault="001425A3" w:rsidP="001425A3">
            <w:pPr>
              <w:widowControl w:val="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</w:tbl>
    <w:p w:rsidR="004275FB" w:rsidRPr="001425A3" w:rsidRDefault="004275FB">
      <w:pPr>
        <w:rPr>
          <w:rFonts w:ascii="Arial" w:hAnsi="Arial" w:cs="Arial"/>
        </w:rPr>
      </w:pPr>
    </w:p>
    <w:sectPr w:rsidR="004275FB" w:rsidRPr="0014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6F42"/>
    <w:multiLevelType w:val="hybridMultilevel"/>
    <w:tmpl w:val="31969238"/>
    <w:lvl w:ilvl="0" w:tplc="64AA38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EA2E35"/>
    <w:multiLevelType w:val="hybridMultilevel"/>
    <w:tmpl w:val="24368F34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16"/>
    <w:rsid w:val="00013516"/>
    <w:rsid w:val="001425A3"/>
    <w:rsid w:val="0042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25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25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2018-02-26T11:58:00Z</cp:lastPrinted>
  <dcterms:created xsi:type="dcterms:W3CDTF">2018-02-26T11:51:00Z</dcterms:created>
  <dcterms:modified xsi:type="dcterms:W3CDTF">2018-02-26T12:00:00Z</dcterms:modified>
</cp:coreProperties>
</file>